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1A" w:rsidRDefault="0008791A" w:rsidP="007A033C">
      <w:pPr>
        <w:tabs>
          <w:tab w:val="clear" w:pos="720"/>
          <w:tab w:val="left" w:pos="360"/>
        </w:tabs>
        <w:ind w:left="0"/>
        <w:jc w:val="center"/>
        <w:rPr>
          <w:b/>
          <w:noProof/>
          <w:sz w:val="44"/>
          <w:szCs w:val="40"/>
        </w:rPr>
      </w:pPr>
    </w:p>
    <w:p w:rsidR="00CE4055" w:rsidRDefault="001C1872" w:rsidP="001C1872">
      <w:pPr>
        <w:tabs>
          <w:tab w:val="clear" w:pos="720"/>
          <w:tab w:val="left" w:pos="360"/>
        </w:tabs>
        <w:ind w:left="0"/>
        <w:jc w:val="center"/>
        <w:rPr>
          <w:b/>
          <w:noProof/>
          <w:sz w:val="44"/>
          <w:szCs w:val="40"/>
        </w:rPr>
      </w:pPr>
      <w:r>
        <w:rPr>
          <w:b/>
          <w:noProof/>
          <w:sz w:val="44"/>
          <w:szCs w:val="40"/>
        </w:rPr>
        <w:t>BOHUMÍN</w:t>
      </w:r>
      <w:r w:rsidR="00AF69C7">
        <w:rPr>
          <w:b/>
          <w:noProof/>
          <w:sz w:val="44"/>
          <w:szCs w:val="40"/>
        </w:rPr>
        <w:t xml:space="preserve"> MĚSTSKÁ NEMOCNICE </w:t>
      </w:r>
      <w:r>
        <w:rPr>
          <w:b/>
          <w:noProof/>
          <w:sz w:val="44"/>
          <w:szCs w:val="40"/>
        </w:rPr>
        <w:t>PAVILON LDN,</w:t>
      </w:r>
      <w:r w:rsidR="00AF69C7">
        <w:rPr>
          <w:b/>
          <w:noProof/>
          <w:sz w:val="44"/>
          <w:szCs w:val="40"/>
        </w:rPr>
        <w:t xml:space="preserve"> PŘÍJEZDOV</w:t>
      </w:r>
      <w:r>
        <w:rPr>
          <w:b/>
          <w:noProof/>
          <w:sz w:val="44"/>
          <w:szCs w:val="40"/>
        </w:rPr>
        <w:t>Á</w:t>
      </w:r>
      <w:r w:rsidR="00AF69C7">
        <w:rPr>
          <w:b/>
          <w:noProof/>
          <w:sz w:val="44"/>
          <w:szCs w:val="40"/>
        </w:rPr>
        <w:t xml:space="preserve"> KOMUNIKACE A PARKOVIŠTĚ</w:t>
      </w:r>
    </w:p>
    <w:p w:rsidR="00FD325F" w:rsidRDefault="00FD325F" w:rsidP="007A033C">
      <w:pPr>
        <w:tabs>
          <w:tab w:val="clear" w:pos="720"/>
          <w:tab w:val="left" w:pos="360"/>
        </w:tabs>
        <w:ind w:left="0"/>
        <w:jc w:val="center"/>
        <w:rPr>
          <w:b/>
          <w:noProof/>
          <w:sz w:val="44"/>
          <w:szCs w:val="40"/>
        </w:rPr>
      </w:pPr>
    </w:p>
    <w:p w:rsidR="00FD325F" w:rsidRDefault="00FD325F" w:rsidP="007A033C">
      <w:pPr>
        <w:tabs>
          <w:tab w:val="clear" w:pos="720"/>
          <w:tab w:val="left" w:pos="360"/>
        </w:tabs>
        <w:ind w:left="0"/>
        <w:jc w:val="center"/>
        <w:rPr>
          <w:b/>
          <w:noProof/>
          <w:sz w:val="44"/>
          <w:szCs w:val="40"/>
        </w:rPr>
      </w:pPr>
      <w:r>
        <w:rPr>
          <w:b/>
          <w:noProof/>
          <w:sz w:val="44"/>
          <w:szCs w:val="40"/>
        </w:rPr>
        <w:t xml:space="preserve">SO </w:t>
      </w:r>
      <w:r w:rsidR="00AF69C7">
        <w:rPr>
          <w:b/>
          <w:noProof/>
          <w:sz w:val="44"/>
          <w:szCs w:val="40"/>
        </w:rPr>
        <w:t>0</w:t>
      </w:r>
      <w:r w:rsidR="001C1872">
        <w:rPr>
          <w:b/>
          <w:noProof/>
          <w:sz w:val="44"/>
          <w:szCs w:val="40"/>
        </w:rPr>
        <w:t>1</w:t>
      </w:r>
      <w:r w:rsidR="00080B9A">
        <w:rPr>
          <w:b/>
          <w:noProof/>
          <w:sz w:val="44"/>
          <w:szCs w:val="40"/>
        </w:rPr>
        <w:t xml:space="preserve"> </w:t>
      </w:r>
      <w:r w:rsidR="001C1872">
        <w:rPr>
          <w:b/>
          <w:noProof/>
          <w:sz w:val="44"/>
          <w:szCs w:val="40"/>
        </w:rPr>
        <w:t>OBJEKT LDN</w:t>
      </w:r>
    </w:p>
    <w:p w:rsidR="00F44D51" w:rsidRPr="00F44D51" w:rsidRDefault="00F44D51" w:rsidP="007A033C">
      <w:pPr>
        <w:tabs>
          <w:tab w:val="clear" w:pos="720"/>
          <w:tab w:val="left" w:pos="360"/>
        </w:tabs>
        <w:ind w:left="0"/>
        <w:jc w:val="center"/>
        <w:rPr>
          <w:b/>
          <w:noProof/>
          <w:sz w:val="44"/>
          <w:szCs w:val="40"/>
          <w:u w:val="single"/>
        </w:rPr>
      </w:pPr>
      <w:r w:rsidRPr="00F44D51">
        <w:rPr>
          <w:b/>
          <w:noProof/>
          <w:sz w:val="44"/>
          <w:szCs w:val="40"/>
          <w:u w:val="single"/>
        </w:rPr>
        <w:t>ZMĚNA 11-2023</w:t>
      </w:r>
    </w:p>
    <w:p w:rsidR="00AE3193" w:rsidRPr="007A033C" w:rsidRDefault="00AE3193" w:rsidP="007A033C">
      <w:pPr>
        <w:tabs>
          <w:tab w:val="clear" w:pos="720"/>
          <w:tab w:val="left" w:pos="360"/>
        </w:tabs>
        <w:ind w:left="0"/>
        <w:jc w:val="center"/>
        <w:rPr>
          <w:b/>
          <w:noProof/>
          <w:sz w:val="44"/>
          <w:szCs w:val="40"/>
        </w:rPr>
      </w:pPr>
    </w:p>
    <w:p w:rsidR="00890712" w:rsidRDefault="00890712" w:rsidP="00AE3193">
      <w:pPr>
        <w:ind w:left="0"/>
        <w:jc w:val="center"/>
        <w:rPr>
          <w:rFonts w:cs="Calibri"/>
          <w:b/>
          <w:sz w:val="40"/>
          <w:szCs w:val="40"/>
        </w:rPr>
      </w:pPr>
    </w:p>
    <w:p w:rsidR="00CE4055" w:rsidRDefault="00CE4055" w:rsidP="00AE3193">
      <w:pPr>
        <w:ind w:left="0"/>
        <w:jc w:val="center"/>
        <w:rPr>
          <w:rFonts w:cs="Calibri"/>
          <w:b/>
          <w:sz w:val="40"/>
          <w:szCs w:val="40"/>
        </w:rPr>
      </w:pPr>
    </w:p>
    <w:p w:rsidR="00FD325F" w:rsidRDefault="00FD325F" w:rsidP="00FD325F">
      <w:pPr>
        <w:jc w:val="center"/>
        <w:rPr>
          <w:rFonts w:ascii="Tahoma" w:hAnsi="Tahoma"/>
          <w:b/>
          <w:sz w:val="36"/>
          <w:szCs w:val="36"/>
        </w:rPr>
      </w:pPr>
      <w:r w:rsidRPr="00504972">
        <w:rPr>
          <w:rFonts w:ascii="Tahoma" w:hAnsi="Tahoma"/>
          <w:b/>
          <w:sz w:val="36"/>
          <w:szCs w:val="36"/>
        </w:rPr>
        <w:t>D.</w:t>
      </w:r>
      <w:r w:rsidR="00080B9A">
        <w:rPr>
          <w:rFonts w:ascii="Tahoma" w:hAnsi="Tahoma"/>
          <w:b/>
          <w:sz w:val="36"/>
          <w:szCs w:val="36"/>
        </w:rPr>
        <w:t>1.4. TECHNIKA PROSTŘEDÍ STAVEB</w:t>
      </w:r>
    </w:p>
    <w:p w:rsidR="00080B9A" w:rsidRDefault="00080B9A" w:rsidP="00FD325F">
      <w:pPr>
        <w:jc w:val="center"/>
        <w:rPr>
          <w:rFonts w:ascii="Tahoma" w:hAnsi="Tahoma"/>
          <w:b/>
          <w:sz w:val="36"/>
          <w:szCs w:val="36"/>
        </w:rPr>
      </w:pPr>
      <w:r>
        <w:rPr>
          <w:rFonts w:ascii="Tahoma" w:hAnsi="Tahoma"/>
          <w:b/>
          <w:sz w:val="36"/>
          <w:szCs w:val="36"/>
        </w:rPr>
        <w:t>ZDRAVOTNĚ TECHNICKÉ INSTALACE</w:t>
      </w:r>
    </w:p>
    <w:p w:rsidR="00FD325F" w:rsidRPr="00ED0DF9" w:rsidRDefault="00FD325F" w:rsidP="00FD325F">
      <w:pPr>
        <w:jc w:val="center"/>
        <w:rPr>
          <w:rFonts w:ascii="Tahoma" w:hAnsi="Tahoma"/>
          <w:b/>
          <w:sz w:val="28"/>
          <w:szCs w:val="28"/>
        </w:rPr>
      </w:pPr>
    </w:p>
    <w:p w:rsidR="00FD325F" w:rsidRPr="00ED0DF9" w:rsidRDefault="00FD325F" w:rsidP="00FD325F">
      <w:pPr>
        <w:jc w:val="center"/>
        <w:rPr>
          <w:rFonts w:ascii="Tahoma" w:hAnsi="Tahoma"/>
          <w:b/>
          <w:sz w:val="36"/>
          <w:szCs w:val="36"/>
        </w:rPr>
      </w:pPr>
      <w:r w:rsidRPr="00ED0DF9">
        <w:rPr>
          <w:rFonts w:ascii="Tahoma" w:hAnsi="Tahoma"/>
          <w:b/>
          <w:sz w:val="36"/>
          <w:szCs w:val="36"/>
        </w:rPr>
        <w:t>a). TECHNICKÁ ZPRÁVA</w:t>
      </w:r>
    </w:p>
    <w:p w:rsidR="00FD325F" w:rsidRPr="00ED0DF9" w:rsidRDefault="00FD325F" w:rsidP="00FD325F">
      <w:pPr>
        <w:jc w:val="center"/>
        <w:rPr>
          <w:rFonts w:ascii="Tahoma" w:hAnsi="Tahoma"/>
        </w:rPr>
      </w:pPr>
    </w:p>
    <w:p w:rsidR="00FD325F" w:rsidRPr="00ED0DF9" w:rsidRDefault="00FD325F" w:rsidP="00FD325F">
      <w:pPr>
        <w:jc w:val="center"/>
        <w:rPr>
          <w:rFonts w:ascii="Tahoma" w:hAnsi="Tahoma"/>
        </w:rPr>
      </w:pPr>
    </w:p>
    <w:p w:rsidR="00FD325F" w:rsidRPr="007D56FE" w:rsidRDefault="00FD325F" w:rsidP="00FD325F">
      <w:pPr>
        <w:jc w:val="center"/>
        <w:rPr>
          <w:rFonts w:cs="Arial"/>
          <w:b/>
          <w:sz w:val="28"/>
          <w:szCs w:val="28"/>
        </w:rPr>
      </w:pPr>
      <w:r w:rsidRPr="007D56FE">
        <w:rPr>
          <w:rFonts w:cs="Arial"/>
          <w:b/>
          <w:sz w:val="28"/>
          <w:szCs w:val="28"/>
        </w:rPr>
        <w:t xml:space="preserve">DOKUMENTACE </w:t>
      </w:r>
      <w:r w:rsidR="001C1872" w:rsidRPr="007D56FE">
        <w:rPr>
          <w:rFonts w:cs="Arial"/>
          <w:b/>
          <w:sz w:val="28"/>
          <w:szCs w:val="28"/>
        </w:rPr>
        <w:t xml:space="preserve">PRO </w:t>
      </w:r>
      <w:r w:rsidR="008A4EE2">
        <w:rPr>
          <w:rFonts w:cs="Arial"/>
          <w:b/>
          <w:sz w:val="28"/>
          <w:szCs w:val="28"/>
        </w:rPr>
        <w:t>PROVÁDĚNÍ STAVBY</w:t>
      </w:r>
    </w:p>
    <w:p w:rsidR="00FD325F" w:rsidRPr="007D56FE" w:rsidRDefault="00FD325F" w:rsidP="00FD325F">
      <w:pPr>
        <w:jc w:val="center"/>
      </w:pPr>
      <w:r w:rsidRPr="007D56FE">
        <w:t>Dle vyhlášky č. 499/2006 Sb., ve znění vyhlášek č. 62/2013 Sb. a č. 405/2017 Sb.</w:t>
      </w:r>
    </w:p>
    <w:p w:rsidR="00C348D6" w:rsidRPr="007A033C" w:rsidRDefault="00C348D6" w:rsidP="007A033C">
      <w:pPr>
        <w:rPr>
          <w:rFonts w:cs="Arial"/>
        </w:rPr>
      </w:pPr>
    </w:p>
    <w:p w:rsidR="00D44E1A" w:rsidRDefault="00D44E1A" w:rsidP="007A033C">
      <w:pPr>
        <w:pStyle w:val="Stednmka21"/>
        <w:tabs>
          <w:tab w:val="left" w:pos="2977"/>
        </w:tabs>
        <w:ind w:left="2832" w:hanging="2832"/>
        <w:rPr>
          <w:rFonts w:ascii="Calibri" w:hAnsi="Calibri" w:cs="Tahoma"/>
          <w:iCs/>
          <w:sz w:val="22"/>
          <w:szCs w:val="22"/>
        </w:rPr>
      </w:pPr>
      <w:bookmarkStart w:id="0" w:name="_Hlk518896890"/>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D44E1A" w:rsidRDefault="00D44E1A" w:rsidP="007A033C">
      <w:pPr>
        <w:pStyle w:val="Stednmka21"/>
        <w:tabs>
          <w:tab w:val="left" w:pos="2977"/>
        </w:tabs>
        <w:ind w:left="2832" w:hanging="2832"/>
        <w:rPr>
          <w:rFonts w:ascii="Calibri" w:hAnsi="Calibri" w:cs="Tahoma"/>
          <w:iCs/>
          <w:sz w:val="22"/>
          <w:szCs w:val="22"/>
        </w:rPr>
      </w:pPr>
      <w:bookmarkStart w:id="1" w:name="_GoBack"/>
      <w:bookmarkEnd w:id="1"/>
    </w:p>
    <w:bookmarkEnd w:id="0"/>
    <w:p w:rsidR="00443DFE" w:rsidRPr="007A033C" w:rsidRDefault="00443DFE" w:rsidP="00443DFE">
      <w:pPr>
        <w:pStyle w:val="Stednmka21"/>
        <w:tabs>
          <w:tab w:val="left" w:pos="2977"/>
        </w:tabs>
        <w:ind w:left="2832" w:hanging="2832"/>
        <w:rPr>
          <w:rFonts w:ascii="Calibri" w:hAnsi="Calibri" w:cs="Tahoma"/>
          <w:b/>
          <w:sz w:val="22"/>
          <w:szCs w:val="22"/>
        </w:rPr>
      </w:pPr>
      <w:r>
        <w:rPr>
          <w:rFonts w:ascii="Calibri" w:hAnsi="Calibri" w:cs="Tahoma"/>
          <w:iCs/>
          <w:sz w:val="22"/>
          <w:szCs w:val="22"/>
        </w:rPr>
        <w:t>Investor</w:t>
      </w:r>
      <w:r w:rsidRPr="007A033C">
        <w:rPr>
          <w:rFonts w:ascii="Calibri" w:hAnsi="Calibri" w:cs="Tahoma"/>
          <w:iCs/>
          <w:sz w:val="22"/>
          <w:szCs w:val="22"/>
        </w:rPr>
        <w:t>:</w:t>
      </w:r>
      <w:r w:rsidRPr="007A033C">
        <w:rPr>
          <w:rFonts w:ascii="Calibri" w:hAnsi="Calibri" w:cs="Tahoma"/>
          <w:iCs/>
          <w:sz w:val="22"/>
          <w:szCs w:val="22"/>
        </w:rPr>
        <w:tab/>
      </w:r>
      <w:r w:rsidRPr="007A033C">
        <w:rPr>
          <w:rFonts w:ascii="Calibri" w:hAnsi="Calibri" w:cs="Tahoma"/>
          <w:iCs/>
          <w:sz w:val="22"/>
          <w:szCs w:val="22"/>
        </w:rPr>
        <w:tab/>
      </w:r>
      <w:r w:rsidR="00AF69C7">
        <w:rPr>
          <w:rFonts w:ascii="Calibri" w:hAnsi="Calibri" w:cs="Tahoma"/>
          <w:b/>
        </w:rPr>
        <w:t>Město Bohumín</w:t>
      </w:r>
    </w:p>
    <w:p w:rsidR="00443DFE" w:rsidRPr="007A033C" w:rsidRDefault="00443DFE" w:rsidP="00443DFE">
      <w:pPr>
        <w:pStyle w:val="Stednmka21"/>
        <w:tabs>
          <w:tab w:val="left" w:pos="2977"/>
        </w:tabs>
        <w:rPr>
          <w:rFonts w:ascii="Calibri" w:hAnsi="Calibri" w:cs="Tahoma"/>
          <w:sz w:val="22"/>
          <w:szCs w:val="22"/>
        </w:rPr>
      </w:pPr>
      <w:r w:rsidRPr="007A033C">
        <w:rPr>
          <w:rFonts w:ascii="Calibri" w:hAnsi="Calibri" w:cs="Tahoma"/>
          <w:sz w:val="22"/>
          <w:szCs w:val="22"/>
        </w:rPr>
        <w:t>Se sídlem:</w:t>
      </w:r>
      <w:r w:rsidRPr="007A033C">
        <w:rPr>
          <w:rFonts w:ascii="Calibri" w:hAnsi="Calibri" w:cs="Tahoma"/>
          <w:b/>
          <w:sz w:val="22"/>
          <w:szCs w:val="22"/>
        </w:rPr>
        <w:tab/>
      </w:r>
      <w:r w:rsidR="00AF69C7">
        <w:rPr>
          <w:rFonts w:ascii="Calibri" w:hAnsi="Calibri" w:cs="Tahoma"/>
          <w:sz w:val="22"/>
          <w:szCs w:val="22"/>
        </w:rPr>
        <w:t>Masarykova 158, 735 81 Bohumín</w:t>
      </w:r>
    </w:p>
    <w:p w:rsidR="00443DFE" w:rsidRPr="007A033C" w:rsidRDefault="00443DFE" w:rsidP="00443DFE">
      <w:pPr>
        <w:tabs>
          <w:tab w:val="left" w:pos="1980"/>
        </w:tabs>
        <w:spacing w:after="60"/>
      </w:pPr>
    </w:p>
    <w:p w:rsidR="00443DFE" w:rsidRPr="007A033C" w:rsidRDefault="00443DFE" w:rsidP="00443DFE">
      <w:pPr>
        <w:numPr>
          <w:ilvl w:val="12"/>
          <w:numId w:val="0"/>
        </w:numPr>
        <w:tabs>
          <w:tab w:val="left" w:pos="426"/>
          <w:tab w:val="left" w:pos="1980"/>
          <w:tab w:val="left" w:pos="2977"/>
        </w:tabs>
      </w:pPr>
      <w:r w:rsidRPr="007A033C">
        <w:rPr>
          <w:bCs/>
        </w:rPr>
        <w:t>Zhotovitel:</w:t>
      </w:r>
      <w:r w:rsidRPr="007A033C">
        <w:rPr>
          <w:bCs/>
        </w:rPr>
        <w:tab/>
      </w:r>
      <w:r w:rsidRPr="007A033C">
        <w:rPr>
          <w:bCs/>
        </w:rPr>
        <w:tab/>
      </w:r>
      <w:r w:rsidRPr="007A033C">
        <w:rPr>
          <w:b/>
        </w:rPr>
        <w:t>Atris, s.r.o.</w:t>
      </w:r>
    </w:p>
    <w:p w:rsidR="00443DFE" w:rsidRPr="007A033C" w:rsidRDefault="00443DFE" w:rsidP="00443DFE">
      <w:pPr>
        <w:numPr>
          <w:ilvl w:val="12"/>
          <w:numId w:val="0"/>
        </w:numPr>
        <w:tabs>
          <w:tab w:val="left" w:pos="426"/>
          <w:tab w:val="left" w:pos="1980"/>
          <w:tab w:val="left" w:pos="2977"/>
        </w:tabs>
        <w:jc w:val="left"/>
      </w:pPr>
      <w:r w:rsidRPr="007A033C">
        <w:t>Místo podnikání:</w:t>
      </w:r>
      <w:r w:rsidRPr="007A033C">
        <w:tab/>
        <w:t xml:space="preserve"> </w:t>
      </w:r>
      <w:r w:rsidRPr="007A033C">
        <w:tab/>
        <w:t>Občanská 1116/18, 710 00 Ostrava – Slezská Ostrava</w:t>
      </w:r>
    </w:p>
    <w:p w:rsidR="00443DFE" w:rsidRPr="001C1872" w:rsidRDefault="00443DFE" w:rsidP="00443DFE">
      <w:pPr>
        <w:numPr>
          <w:ilvl w:val="12"/>
          <w:numId w:val="0"/>
        </w:numPr>
        <w:tabs>
          <w:tab w:val="left" w:pos="426"/>
          <w:tab w:val="left" w:pos="1980"/>
          <w:tab w:val="left" w:pos="2977"/>
        </w:tabs>
        <w:rPr>
          <w:color w:val="FF0000"/>
        </w:rPr>
      </w:pPr>
    </w:p>
    <w:p w:rsidR="00443DFE" w:rsidRPr="008873A4" w:rsidRDefault="00443DFE" w:rsidP="00443DFE">
      <w:pPr>
        <w:ind w:left="0"/>
        <w:jc w:val="left"/>
        <w:rPr>
          <w:rFonts w:cs="Calibri"/>
        </w:rPr>
      </w:pPr>
      <w:r w:rsidRPr="008873A4">
        <w:t>Stavební parcela:</w:t>
      </w:r>
      <w:r w:rsidRPr="008873A4">
        <w:tab/>
      </w:r>
      <w:r w:rsidRPr="008873A4">
        <w:tab/>
        <w:t xml:space="preserve">   Parc. č. </w:t>
      </w:r>
      <w:r w:rsidR="008873A4" w:rsidRPr="008873A4">
        <w:t>467, 469/4, 476/1</w:t>
      </w:r>
      <w:r w:rsidR="00AF69C7" w:rsidRPr="008873A4">
        <w:t>,</w:t>
      </w:r>
      <w:r w:rsidRPr="008873A4">
        <w:t xml:space="preserve"> kat.ú. </w:t>
      </w:r>
      <w:r w:rsidR="00AF69C7" w:rsidRPr="008873A4">
        <w:t>Starý Bohumín</w:t>
      </w:r>
    </w:p>
    <w:p w:rsidR="00D44E1A" w:rsidRDefault="00D44E1A">
      <w:pPr>
        <w:tabs>
          <w:tab w:val="clear" w:pos="720"/>
        </w:tabs>
        <w:autoSpaceDE/>
        <w:autoSpaceDN/>
        <w:spacing w:line="240" w:lineRule="auto"/>
        <w:ind w:left="0"/>
        <w:jc w:val="left"/>
        <w:rPr>
          <w:rFonts w:cs="Calibri"/>
          <w:b/>
        </w:rPr>
      </w:pPr>
      <w:r>
        <w:rPr>
          <w:rFonts w:cs="Calibri"/>
          <w:b/>
        </w:rPr>
        <w:br w:type="page"/>
      </w:r>
    </w:p>
    <w:p w:rsidR="00080B9A" w:rsidRPr="00810B39" w:rsidRDefault="00080B9A" w:rsidP="00080B9A">
      <w:pPr>
        <w:jc w:val="left"/>
        <w:rPr>
          <w:rFonts w:cs="Calibri"/>
          <w:b/>
          <w:szCs w:val="24"/>
        </w:rPr>
      </w:pPr>
      <w:r w:rsidRPr="00810B39">
        <w:rPr>
          <w:rFonts w:cs="Calibri"/>
          <w:b/>
          <w:szCs w:val="24"/>
        </w:rPr>
        <w:lastRenderedPageBreak/>
        <w:t>1. Identifikační údaje stavby</w:t>
      </w:r>
    </w:p>
    <w:p w:rsidR="00080B9A" w:rsidRPr="00ED0DF9" w:rsidRDefault="00080B9A" w:rsidP="00080B9A">
      <w:pPr>
        <w:spacing w:after="60"/>
        <w:rPr>
          <w:rFonts w:ascii="Tahoma" w:hAnsi="Tahoma"/>
          <w:i/>
          <w:iCs/>
          <w:sz w:val="20"/>
        </w:rPr>
      </w:pPr>
    </w:p>
    <w:p w:rsidR="00080B9A" w:rsidRPr="00810B39" w:rsidRDefault="00080B9A" w:rsidP="00080B9A">
      <w:pPr>
        <w:rPr>
          <w:rFonts w:cs="Calibri"/>
          <w:b/>
        </w:rPr>
      </w:pPr>
      <w:r w:rsidRPr="00810B39">
        <w:rPr>
          <w:rFonts w:cs="Calibri"/>
          <w:iCs/>
        </w:rPr>
        <w:t>Objednatel:</w:t>
      </w:r>
      <w:r w:rsidRPr="00810B39">
        <w:rPr>
          <w:rFonts w:cs="Calibri"/>
          <w:iCs/>
        </w:rPr>
        <w:tab/>
      </w:r>
      <w:r w:rsidRPr="00810B39">
        <w:rPr>
          <w:rFonts w:cs="Calibri"/>
          <w:iCs/>
        </w:rPr>
        <w:tab/>
      </w:r>
      <w:r w:rsidRPr="00810B39">
        <w:rPr>
          <w:rFonts w:cs="Calibri"/>
          <w:iCs/>
        </w:rPr>
        <w:tab/>
      </w:r>
      <w:r w:rsidRPr="00810B39">
        <w:rPr>
          <w:rFonts w:cs="Calibri"/>
          <w:iCs/>
        </w:rPr>
        <w:tab/>
      </w:r>
      <w:r w:rsidR="00AF69C7">
        <w:rPr>
          <w:rFonts w:cs="Calibri"/>
          <w:b/>
          <w:iCs/>
        </w:rPr>
        <w:t>Město Bohumín</w:t>
      </w:r>
    </w:p>
    <w:p w:rsidR="00080B9A" w:rsidRPr="00810B39" w:rsidRDefault="00080B9A" w:rsidP="00080B9A">
      <w:pPr>
        <w:numPr>
          <w:ilvl w:val="12"/>
          <w:numId w:val="0"/>
        </w:numPr>
        <w:tabs>
          <w:tab w:val="num" w:pos="360"/>
          <w:tab w:val="left" w:pos="2977"/>
        </w:tabs>
        <w:rPr>
          <w:rFonts w:cs="Calibri"/>
        </w:rPr>
      </w:pPr>
      <w:r>
        <w:rPr>
          <w:rFonts w:cs="Calibri"/>
        </w:rPr>
        <w:tab/>
      </w:r>
      <w:r w:rsidRPr="00810B39">
        <w:rPr>
          <w:rFonts w:cs="Calibri"/>
        </w:rPr>
        <w:t xml:space="preserve">Se sídlem: </w:t>
      </w:r>
      <w:r w:rsidRPr="00810B39">
        <w:rPr>
          <w:rFonts w:cs="Calibri"/>
        </w:rPr>
        <w:tab/>
      </w:r>
      <w:r w:rsidRPr="00810B39">
        <w:rPr>
          <w:rFonts w:cs="Calibri"/>
        </w:rPr>
        <w:tab/>
      </w:r>
      <w:r w:rsidR="00AF69C7">
        <w:rPr>
          <w:rFonts w:cs="Calibri"/>
          <w:color w:val="000000"/>
        </w:rPr>
        <w:t>Masarykova 158, 735 81 Bohumín</w:t>
      </w:r>
    </w:p>
    <w:p w:rsidR="00080B9A" w:rsidRPr="00ED0DF9" w:rsidRDefault="00080B9A" w:rsidP="00080B9A">
      <w:pPr>
        <w:spacing w:after="60"/>
        <w:rPr>
          <w:rFonts w:ascii="Tahoma" w:hAnsi="Tahoma"/>
          <w:sz w:val="20"/>
        </w:rPr>
      </w:pPr>
    </w:p>
    <w:p w:rsidR="00080B9A" w:rsidRPr="00810B39" w:rsidRDefault="00080B9A" w:rsidP="00080B9A">
      <w:pPr>
        <w:numPr>
          <w:ilvl w:val="12"/>
          <w:numId w:val="0"/>
        </w:numPr>
        <w:tabs>
          <w:tab w:val="left" w:pos="426"/>
          <w:tab w:val="left" w:pos="2977"/>
        </w:tabs>
        <w:ind w:left="363"/>
        <w:rPr>
          <w:rFonts w:cs="Calibri"/>
        </w:rPr>
      </w:pPr>
      <w:r w:rsidRPr="00810B39">
        <w:rPr>
          <w:rFonts w:cs="Calibri"/>
          <w:bCs/>
        </w:rPr>
        <w:t>Zhotovitel:</w:t>
      </w:r>
      <w:r w:rsidRPr="00810B39">
        <w:rPr>
          <w:rFonts w:cs="Calibri"/>
        </w:rPr>
        <w:tab/>
      </w:r>
      <w:r w:rsidRPr="00810B39">
        <w:rPr>
          <w:rFonts w:cs="Calibri"/>
        </w:rPr>
        <w:tab/>
      </w:r>
      <w:r w:rsidRPr="00810B39">
        <w:rPr>
          <w:rFonts w:cs="Calibri"/>
          <w:b/>
        </w:rPr>
        <w:t>Atris, s.r.o.</w:t>
      </w:r>
    </w:p>
    <w:p w:rsidR="00080B9A" w:rsidRPr="00810B39" w:rsidRDefault="00080B9A" w:rsidP="00080B9A">
      <w:pPr>
        <w:numPr>
          <w:ilvl w:val="12"/>
          <w:numId w:val="0"/>
        </w:numPr>
        <w:tabs>
          <w:tab w:val="left" w:pos="426"/>
          <w:tab w:val="left" w:pos="2977"/>
        </w:tabs>
        <w:ind w:left="363"/>
        <w:rPr>
          <w:rFonts w:cs="Calibri"/>
        </w:rPr>
      </w:pPr>
      <w:r w:rsidRPr="00810B39">
        <w:rPr>
          <w:rFonts w:cs="Calibri"/>
        </w:rPr>
        <w:t xml:space="preserve">Místo podnikání: </w:t>
      </w:r>
      <w:r w:rsidRPr="00810B39">
        <w:rPr>
          <w:rFonts w:cs="Calibri"/>
        </w:rPr>
        <w:tab/>
      </w:r>
      <w:r w:rsidRPr="00810B39">
        <w:rPr>
          <w:rFonts w:cs="Calibri"/>
        </w:rPr>
        <w:tab/>
        <w:t>Občanská 1116/18, 710 00 Ostrava – Slezská Ostrava</w:t>
      </w:r>
      <w:r w:rsidRPr="00810B39">
        <w:rPr>
          <w:rFonts w:cs="Calibri"/>
        </w:rPr>
        <w:tab/>
      </w:r>
    </w:p>
    <w:p w:rsidR="00080B9A" w:rsidRPr="00810B39" w:rsidRDefault="00080B9A" w:rsidP="00080B9A">
      <w:pPr>
        <w:adjustRightInd w:val="0"/>
        <w:ind w:left="363"/>
        <w:rPr>
          <w:rFonts w:cs="Calibri"/>
        </w:rPr>
      </w:pPr>
      <w:r w:rsidRPr="00810B39">
        <w:rPr>
          <w:rFonts w:cs="Calibri"/>
        </w:rPr>
        <w:t xml:space="preserve">IČ: </w:t>
      </w:r>
      <w:r w:rsidRPr="00810B39">
        <w:rPr>
          <w:rFonts w:cs="Calibri"/>
        </w:rPr>
        <w:tab/>
      </w:r>
      <w:r w:rsidRPr="00810B39">
        <w:rPr>
          <w:rFonts w:cs="Calibri"/>
        </w:rPr>
        <w:tab/>
      </w:r>
      <w:r w:rsidRPr="00810B39">
        <w:rPr>
          <w:rFonts w:cs="Calibri"/>
        </w:rPr>
        <w:tab/>
      </w:r>
      <w:r w:rsidRPr="00810B39">
        <w:rPr>
          <w:rFonts w:cs="Calibri"/>
        </w:rPr>
        <w:tab/>
      </w:r>
      <w:r w:rsidRPr="00810B39">
        <w:rPr>
          <w:rFonts w:cs="Calibri"/>
        </w:rPr>
        <w:tab/>
        <w:t>28608909</w:t>
      </w:r>
      <w:r w:rsidRPr="00810B39">
        <w:rPr>
          <w:rFonts w:cs="Calibri"/>
        </w:rPr>
        <w:br/>
        <w:t>DIČ:</w:t>
      </w:r>
      <w:r w:rsidRPr="00810B39">
        <w:rPr>
          <w:rFonts w:cs="Calibri"/>
          <w:i/>
        </w:rPr>
        <w:t xml:space="preserve"> </w:t>
      </w:r>
      <w:r w:rsidRPr="00810B39">
        <w:rPr>
          <w:rFonts w:cs="Calibri"/>
          <w:i/>
        </w:rPr>
        <w:tab/>
      </w:r>
      <w:r w:rsidRPr="00810B39">
        <w:rPr>
          <w:rFonts w:cs="Calibri"/>
        </w:rPr>
        <w:tab/>
      </w:r>
      <w:r w:rsidRPr="00810B39">
        <w:rPr>
          <w:rFonts w:cs="Calibri"/>
        </w:rPr>
        <w:tab/>
      </w:r>
      <w:r w:rsidRPr="00810B39">
        <w:rPr>
          <w:rFonts w:cs="Calibri"/>
        </w:rPr>
        <w:tab/>
        <w:t>CZ28608909</w:t>
      </w:r>
    </w:p>
    <w:p w:rsidR="00080B9A" w:rsidRPr="00ED0DF9" w:rsidRDefault="00080B9A" w:rsidP="00080B9A">
      <w:pPr>
        <w:numPr>
          <w:ilvl w:val="12"/>
          <w:numId w:val="0"/>
        </w:numPr>
        <w:tabs>
          <w:tab w:val="left" w:pos="426"/>
          <w:tab w:val="left" w:pos="2977"/>
        </w:tabs>
        <w:rPr>
          <w:rFonts w:ascii="Tahoma" w:hAnsi="Tahoma"/>
          <w:sz w:val="20"/>
        </w:rPr>
      </w:pPr>
    </w:p>
    <w:p w:rsidR="00080B9A" w:rsidRPr="00810B39" w:rsidRDefault="00080B9A" w:rsidP="00080B9A">
      <w:pPr>
        <w:jc w:val="left"/>
        <w:rPr>
          <w:rFonts w:cs="Calibri"/>
        </w:rPr>
      </w:pPr>
      <w:r>
        <w:rPr>
          <w:rFonts w:cs="Calibri"/>
        </w:rPr>
        <w:t>Zodpovědný projektant:</w:t>
      </w:r>
      <w:r>
        <w:rPr>
          <w:rFonts w:cs="Calibri"/>
        </w:rPr>
        <w:tab/>
        <w:t xml:space="preserve"> </w:t>
      </w:r>
      <w:r>
        <w:rPr>
          <w:rFonts w:cs="Calibri"/>
        </w:rPr>
        <w:tab/>
      </w:r>
      <w:r w:rsidR="00E11D32">
        <w:rPr>
          <w:rFonts w:cs="Calibri"/>
        </w:rPr>
        <w:t>Barbora Kyšková</w:t>
      </w:r>
    </w:p>
    <w:p w:rsidR="00AF69C7" w:rsidRDefault="00AF69C7" w:rsidP="00080B9A">
      <w:pPr>
        <w:jc w:val="left"/>
        <w:rPr>
          <w:rFonts w:cs="Calibri"/>
        </w:rPr>
      </w:pPr>
    </w:p>
    <w:p w:rsidR="00080B9A" w:rsidRPr="00810B39" w:rsidRDefault="00080B9A" w:rsidP="00080B9A">
      <w:pPr>
        <w:jc w:val="left"/>
        <w:rPr>
          <w:rFonts w:cs="Calibri"/>
        </w:rPr>
      </w:pPr>
      <w:r w:rsidRPr="00810B39">
        <w:rPr>
          <w:rFonts w:cs="Calibri"/>
        </w:rPr>
        <w:t>Vypracoval:</w:t>
      </w:r>
      <w:r w:rsidRPr="00810B39">
        <w:rPr>
          <w:rFonts w:cs="Calibri"/>
        </w:rPr>
        <w:tab/>
      </w:r>
      <w:r w:rsidRPr="00810B39">
        <w:rPr>
          <w:rFonts w:cs="Calibri"/>
        </w:rPr>
        <w:tab/>
      </w:r>
      <w:r w:rsidRPr="00810B39">
        <w:rPr>
          <w:rFonts w:cs="Calibri"/>
        </w:rPr>
        <w:tab/>
      </w:r>
      <w:r w:rsidRPr="00810B39">
        <w:rPr>
          <w:rFonts w:cs="Calibri"/>
        </w:rPr>
        <w:tab/>
        <w:t xml:space="preserve">Ing. </w:t>
      </w:r>
      <w:r>
        <w:rPr>
          <w:rFonts w:cs="Calibri"/>
        </w:rPr>
        <w:t>Markéta Ryšková</w:t>
      </w:r>
    </w:p>
    <w:p w:rsidR="00080B9A" w:rsidRPr="00ED0DF9" w:rsidRDefault="00080B9A" w:rsidP="00080B9A">
      <w:pPr>
        <w:jc w:val="left"/>
        <w:rPr>
          <w:rFonts w:ascii="Tahoma" w:hAnsi="Tahoma"/>
          <w:sz w:val="20"/>
        </w:rPr>
      </w:pPr>
    </w:p>
    <w:p w:rsidR="00080B9A" w:rsidRDefault="00080B9A" w:rsidP="00AF69C7">
      <w:pPr>
        <w:tabs>
          <w:tab w:val="clear" w:pos="720"/>
        </w:tabs>
        <w:ind w:left="3540" w:hanging="3180"/>
        <w:rPr>
          <w:rFonts w:cs="Calibri"/>
          <w:b/>
        </w:rPr>
      </w:pPr>
      <w:r w:rsidRPr="00810B39">
        <w:rPr>
          <w:rFonts w:cs="Calibri"/>
        </w:rPr>
        <w:t>Název stavby:</w:t>
      </w:r>
      <w:r w:rsidRPr="00ED0DF9">
        <w:rPr>
          <w:rFonts w:ascii="Tahoma" w:hAnsi="Tahoma"/>
          <w:sz w:val="20"/>
        </w:rPr>
        <w:tab/>
      </w:r>
      <w:r>
        <w:rPr>
          <w:rFonts w:ascii="Tahoma" w:hAnsi="Tahoma"/>
          <w:sz w:val="20"/>
        </w:rPr>
        <w:tab/>
      </w:r>
      <w:r w:rsidR="00AF69C7">
        <w:rPr>
          <w:rFonts w:cs="Calibri"/>
          <w:b/>
        </w:rPr>
        <w:t xml:space="preserve">Bohumín městská nemocnice </w:t>
      </w:r>
      <w:r w:rsidR="007D5511">
        <w:rPr>
          <w:rFonts w:cs="Calibri"/>
          <w:b/>
        </w:rPr>
        <w:t>pavilon LDN,</w:t>
      </w:r>
      <w:r w:rsidR="00AF69C7">
        <w:rPr>
          <w:rFonts w:cs="Calibri"/>
          <w:b/>
        </w:rPr>
        <w:t xml:space="preserve"> příjezdov</w:t>
      </w:r>
      <w:r w:rsidR="007D5511">
        <w:rPr>
          <w:rFonts w:cs="Calibri"/>
          <w:b/>
        </w:rPr>
        <w:t>á</w:t>
      </w:r>
      <w:r w:rsidR="00AF69C7">
        <w:rPr>
          <w:rFonts w:cs="Calibri"/>
          <w:b/>
        </w:rPr>
        <w:t xml:space="preserve"> komunikace a parkoviště</w:t>
      </w:r>
    </w:p>
    <w:p w:rsidR="00080B9A" w:rsidRPr="00ED0DF9" w:rsidRDefault="00AF69C7" w:rsidP="00080B9A">
      <w:pPr>
        <w:ind w:left="3540" w:hanging="3540"/>
        <w:rPr>
          <w:rFonts w:ascii="Tahoma" w:hAnsi="Tahoma"/>
          <w:sz w:val="20"/>
        </w:rPr>
      </w:pPr>
      <w:r>
        <w:rPr>
          <w:rFonts w:cs="Calibri"/>
          <w:b/>
        </w:rPr>
        <w:tab/>
      </w:r>
      <w:r>
        <w:rPr>
          <w:rFonts w:cs="Calibri"/>
          <w:b/>
        </w:rPr>
        <w:tab/>
        <w:t>SO 0</w:t>
      </w:r>
      <w:r w:rsidR="001C1872">
        <w:rPr>
          <w:rFonts w:cs="Calibri"/>
          <w:b/>
        </w:rPr>
        <w:t>1 Objekt LDN</w:t>
      </w:r>
    </w:p>
    <w:p w:rsidR="00080B9A" w:rsidRPr="00ED0DF9" w:rsidRDefault="00080B9A" w:rsidP="00080B9A">
      <w:pPr>
        <w:jc w:val="left"/>
        <w:rPr>
          <w:rFonts w:ascii="Tahoma" w:hAnsi="Tahoma"/>
          <w:sz w:val="20"/>
        </w:rPr>
      </w:pPr>
    </w:p>
    <w:p w:rsidR="00080B9A" w:rsidRPr="008873A4" w:rsidRDefault="00080B9A" w:rsidP="00080B9A">
      <w:pPr>
        <w:tabs>
          <w:tab w:val="clear" w:pos="720"/>
        </w:tabs>
        <w:ind w:left="3540" w:hanging="3180"/>
        <w:jc w:val="left"/>
        <w:rPr>
          <w:rFonts w:cs="Calibri"/>
        </w:rPr>
      </w:pPr>
      <w:r w:rsidRPr="008873A4">
        <w:rPr>
          <w:rFonts w:cs="Calibri"/>
        </w:rPr>
        <w:t>Místo stavby:</w:t>
      </w:r>
      <w:r w:rsidRPr="008873A4">
        <w:rPr>
          <w:rFonts w:cs="Calibri"/>
        </w:rPr>
        <w:tab/>
        <w:t xml:space="preserve">parc.č. </w:t>
      </w:r>
      <w:r w:rsidR="008873A4" w:rsidRPr="008873A4">
        <w:rPr>
          <w:rFonts w:cs="Calibri"/>
        </w:rPr>
        <w:t>467, 469/4, 476/1</w:t>
      </w:r>
      <w:r w:rsidRPr="008873A4">
        <w:rPr>
          <w:rFonts w:cs="Calibri"/>
        </w:rPr>
        <w:t xml:space="preserve">, k.ú. </w:t>
      </w:r>
      <w:r w:rsidR="00443DFE" w:rsidRPr="008873A4">
        <w:rPr>
          <w:rFonts w:cs="Calibri"/>
        </w:rPr>
        <w:t>S</w:t>
      </w:r>
      <w:r w:rsidR="00AF69C7" w:rsidRPr="008873A4">
        <w:rPr>
          <w:rFonts w:cs="Calibri"/>
        </w:rPr>
        <w:t>tarý Bohumín</w:t>
      </w:r>
    </w:p>
    <w:p w:rsidR="00080B9A" w:rsidRPr="00ED0DF9" w:rsidRDefault="00080B9A" w:rsidP="00080B9A">
      <w:pPr>
        <w:jc w:val="left"/>
        <w:rPr>
          <w:rFonts w:ascii="Tahoma" w:hAnsi="Tahoma"/>
          <w:sz w:val="20"/>
        </w:rPr>
      </w:pPr>
    </w:p>
    <w:p w:rsidR="00080B9A" w:rsidRPr="00810B39" w:rsidRDefault="00080B9A" w:rsidP="00B04576">
      <w:pPr>
        <w:tabs>
          <w:tab w:val="clear" w:pos="720"/>
        </w:tabs>
        <w:ind w:left="3540" w:hanging="3180"/>
        <w:jc w:val="left"/>
        <w:rPr>
          <w:rFonts w:cs="Calibri"/>
        </w:rPr>
      </w:pPr>
      <w:r w:rsidRPr="00810B39">
        <w:rPr>
          <w:rFonts w:cs="Calibri"/>
        </w:rPr>
        <w:t>Stupeň projektové přípravy:</w:t>
      </w:r>
      <w:r w:rsidRPr="00810B39">
        <w:rPr>
          <w:rFonts w:cs="Calibri"/>
        </w:rPr>
        <w:tab/>
        <w:t xml:space="preserve">Dokumentace pro </w:t>
      </w:r>
      <w:r w:rsidR="008A4EE2">
        <w:rPr>
          <w:rFonts w:cs="Calibri"/>
        </w:rPr>
        <w:t>provádění stavby</w:t>
      </w:r>
    </w:p>
    <w:p w:rsidR="00080B9A" w:rsidRDefault="00080B9A" w:rsidP="00AE3193">
      <w:pPr>
        <w:tabs>
          <w:tab w:val="clear" w:pos="720"/>
        </w:tabs>
        <w:ind w:left="363"/>
        <w:jc w:val="left"/>
        <w:rPr>
          <w:rFonts w:cs="Calibri"/>
          <w:b/>
        </w:rPr>
      </w:pPr>
    </w:p>
    <w:p w:rsidR="001D5422" w:rsidRPr="008873A4" w:rsidRDefault="00B04576" w:rsidP="00AE3193">
      <w:pPr>
        <w:tabs>
          <w:tab w:val="clear" w:pos="720"/>
        </w:tabs>
        <w:ind w:left="363"/>
        <w:jc w:val="left"/>
        <w:rPr>
          <w:rFonts w:cs="Calibri"/>
          <w:b/>
        </w:rPr>
      </w:pPr>
      <w:r w:rsidRPr="008873A4">
        <w:rPr>
          <w:rFonts w:cs="Calibri"/>
          <w:b/>
        </w:rPr>
        <w:t>2. Úvod</w:t>
      </w:r>
    </w:p>
    <w:p w:rsidR="001D5422" w:rsidRPr="008873A4" w:rsidRDefault="000B51BF" w:rsidP="00AE3193">
      <w:pPr>
        <w:spacing w:line="276" w:lineRule="auto"/>
        <w:rPr>
          <w:rFonts w:cs="Arial"/>
        </w:rPr>
      </w:pPr>
      <w:r w:rsidRPr="008873A4">
        <w:rPr>
          <w:rFonts w:cs="Arial"/>
        </w:rPr>
        <w:t xml:space="preserve">Projekt řeší </w:t>
      </w:r>
      <w:r w:rsidR="00080B9A" w:rsidRPr="008873A4">
        <w:rPr>
          <w:rFonts w:cs="Arial"/>
        </w:rPr>
        <w:t xml:space="preserve">zdravotně technické instalace pro </w:t>
      </w:r>
      <w:r w:rsidR="00AF69C7" w:rsidRPr="008873A4">
        <w:rPr>
          <w:rFonts w:cs="Arial"/>
        </w:rPr>
        <w:t xml:space="preserve">novou výstavbu </w:t>
      </w:r>
      <w:r w:rsidR="008873A4" w:rsidRPr="008873A4">
        <w:rPr>
          <w:rFonts w:cs="Arial"/>
        </w:rPr>
        <w:t xml:space="preserve">pavilonu LDN </w:t>
      </w:r>
      <w:r w:rsidR="00AF69C7" w:rsidRPr="008873A4">
        <w:rPr>
          <w:rFonts w:cs="Arial"/>
        </w:rPr>
        <w:t xml:space="preserve">v areálu Bohumínské městské nemocnice. </w:t>
      </w:r>
      <w:r w:rsidR="00CF7A74" w:rsidRPr="008873A4">
        <w:rPr>
          <w:rFonts w:cs="Arial"/>
        </w:rPr>
        <w:t xml:space="preserve"> </w:t>
      </w:r>
      <w:r w:rsidR="00080B9A" w:rsidRPr="008873A4">
        <w:rPr>
          <w:rFonts w:cs="Arial"/>
        </w:rPr>
        <w:t>Jedná se o vnitřní rozvody kanalizace</w:t>
      </w:r>
      <w:r w:rsidR="00BD5C94" w:rsidRPr="008873A4">
        <w:rPr>
          <w:rFonts w:cs="Arial"/>
        </w:rPr>
        <w:t xml:space="preserve"> a</w:t>
      </w:r>
      <w:r w:rsidR="00080B9A" w:rsidRPr="008873A4">
        <w:rPr>
          <w:rFonts w:cs="Arial"/>
        </w:rPr>
        <w:t xml:space="preserve"> vodovodu. Dojde k umístění nových zařizovacích předmětů.</w:t>
      </w:r>
    </w:p>
    <w:p w:rsidR="00AB51E3" w:rsidRPr="008873A4" w:rsidRDefault="008873A4" w:rsidP="006C5CFB">
      <w:r w:rsidRPr="008873A4">
        <w:t>Pavilon LDN</w:t>
      </w:r>
      <w:r w:rsidR="0000159E" w:rsidRPr="008873A4">
        <w:t xml:space="preserve"> je </w:t>
      </w:r>
      <w:r w:rsidRPr="008873A4">
        <w:t>tří</w:t>
      </w:r>
      <w:r w:rsidR="0000159E" w:rsidRPr="008873A4">
        <w:t>podlažní objekt s plochou střechou</w:t>
      </w:r>
      <w:r w:rsidR="00994444" w:rsidRPr="008873A4">
        <w:t>, obdélníkového půdorysu</w:t>
      </w:r>
      <w:r w:rsidR="0000159E" w:rsidRPr="008873A4">
        <w:t>. Obvodové zdivo je navrženo ze sendvičo</w:t>
      </w:r>
      <w:r w:rsidR="00994444" w:rsidRPr="008873A4">
        <w:t>vé konstrukce</w:t>
      </w:r>
      <w:r w:rsidRPr="008873A4">
        <w:t>.</w:t>
      </w:r>
      <w:r w:rsidR="00994444" w:rsidRPr="008873A4">
        <w:t xml:space="preserve"> </w:t>
      </w:r>
    </w:p>
    <w:p w:rsidR="00B04576" w:rsidRPr="007D5511" w:rsidRDefault="00B04576" w:rsidP="00B04576">
      <w:pPr>
        <w:tabs>
          <w:tab w:val="clear" w:pos="720"/>
        </w:tabs>
        <w:ind w:left="363"/>
        <w:jc w:val="left"/>
        <w:rPr>
          <w:rFonts w:cs="Calibri"/>
          <w:b/>
          <w:color w:val="FF0000"/>
        </w:rPr>
      </w:pPr>
    </w:p>
    <w:p w:rsidR="00B04576" w:rsidRPr="008873A4" w:rsidRDefault="00B04576" w:rsidP="00B04576">
      <w:pPr>
        <w:tabs>
          <w:tab w:val="clear" w:pos="720"/>
        </w:tabs>
        <w:ind w:left="363"/>
        <w:jc w:val="left"/>
        <w:rPr>
          <w:rFonts w:cs="Calibri"/>
          <w:b/>
        </w:rPr>
      </w:pPr>
      <w:r w:rsidRPr="008873A4">
        <w:rPr>
          <w:rFonts w:cs="Calibri"/>
          <w:b/>
        </w:rPr>
        <w:t>3. Popis podkladů</w:t>
      </w:r>
    </w:p>
    <w:p w:rsidR="00B04576" w:rsidRPr="008873A4" w:rsidRDefault="00B04576" w:rsidP="00B04576">
      <w:pPr>
        <w:spacing w:line="276" w:lineRule="auto"/>
        <w:rPr>
          <w:rFonts w:cs="Calibri"/>
        </w:rPr>
      </w:pPr>
      <w:r w:rsidRPr="008873A4">
        <w:rPr>
          <w:rFonts w:cs="Calibri"/>
        </w:rPr>
        <w:t>Podklady pro zpracování projektové dokumentace:</w:t>
      </w:r>
    </w:p>
    <w:p w:rsidR="00B04576" w:rsidRPr="008873A4" w:rsidRDefault="00B04576" w:rsidP="00B04576">
      <w:pPr>
        <w:pStyle w:val="Odstavecseseznamem"/>
        <w:numPr>
          <w:ilvl w:val="0"/>
          <w:numId w:val="36"/>
        </w:numPr>
        <w:spacing w:line="276" w:lineRule="auto"/>
        <w:rPr>
          <w:rFonts w:ascii="Calibri" w:hAnsi="Calibri" w:cs="Calibri"/>
          <w:sz w:val="22"/>
          <w:szCs w:val="22"/>
        </w:rPr>
      </w:pPr>
      <w:r w:rsidRPr="008873A4">
        <w:rPr>
          <w:rFonts w:ascii="Calibri" w:hAnsi="Calibri" w:cs="Calibri"/>
          <w:sz w:val="22"/>
          <w:szCs w:val="22"/>
        </w:rPr>
        <w:t xml:space="preserve">Projektová dokumentace pro </w:t>
      </w:r>
      <w:r w:rsidR="008A4EE2">
        <w:rPr>
          <w:rFonts w:ascii="Calibri" w:hAnsi="Calibri" w:cs="Calibri"/>
          <w:sz w:val="22"/>
          <w:szCs w:val="22"/>
        </w:rPr>
        <w:t>provádění stavby</w:t>
      </w:r>
      <w:r w:rsidRPr="008873A4">
        <w:rPr>
          <w:rFonts w:ascii="Calibri" w:hAnsi="Calibri" w:cs="Calibri"/>
          <w:sz w:val="22"/>
          <w:szCs w:val="22"/>
        </w:rPr>
        <w:t xml:space="preserve"> – stavební část</w:t>
      </w:r>
      <w:r w:rsidR="008A4EE2">
        <w:rPr>
          <w:rFonts w:ascii="Calibri" w:hAnsi="Calibri" w:cs="Calibri"/>
          <w:sz w:val="22"/>
          <w:szCs w:val="22"/>
        </w:rPr>
        <w:t>, část vytápění, část VZT</w:t>
      </w:r>
    </w:p>
    <w:p w:rsidR="00F73BCA" w:rsidRPr="008873A4" w:rsidRDefault="0000159E" w:rsidP="00B04576">
      <w:pPr>
        <w:pStyle w:val="Odstavecseseznamem"/>
        <w:numPr>
          <w:ilvl w:val="0"/>
          <w:numId w:val="36"/>
        </w:numPr>
        <w:spacing w:line="276" w:lineRule="auto"/>
        <w:rPr>
          <w:rFonts w:ascii="Calibri" w:hAnsi="Calibri" w:cs="Calibri"/>
          <w:sz w:val="22"/>
          <w:szCs w:val="22"/>
        </w:rPr>
      </w:pPr>
      <w:r w:rsidRPr="008873A4">
        <w:rPr>
          <w:rFonts w:ascii="Calibri" w:hAnsi="Calibri" w:cs="Calibri"/>
          <w:sz w:val="22"/>
          <w:szCs w:val="22"/>
        </w:rPr>
        <w:t xml:space="preserve">Geodetické zaměření </w:t>
      </w:r>
    </w:p>
    <w:p w:rsidR="001574F4" w:rsidRPr="008873A4" w:rsidRDefault="008873A4" w:rsidP="00B04576">
      <w:pPr>
        <w:pStyle w:val="Odstavecseseznamem"/>
        <w:numPr>
          <w:ilvl w:val="0"/>
          <w:numId w:val="36"/>
        </w:numPr>
        <w:spacing w:line="276" w:lineRule="auto"/>
        <w:rPr>
          <w:rFonts w:ascii="Calibri" w:hAnsi="Calibri" w:cs="Calibri"/>
          <w:sz w:val="22"/>
          <w:szCs w:val="22"/>
        </w:rPr>
      </w:pPr>
      <w:r w:rsidRPr="008873A4">
        <w:rPr>
          <w:rFonts w:ascii="Calibri" w:hAnsi="Calibri" w:cs="Calibri"/>
          <w:sz w:val="22"/>
          <w:szCs w:val="22"/>
        </w:rPr>
        <w:t>Geologický a hydrogeologický průzkum území, zpracovaní Ing. Davidem Muškou, červen 2021</w:t>
      </w:r>
    </w:p>
    <w:p w:rsidR="008F75B2" w:rsidRPr="007D5511" w:rsidRDefault="008F75B2">
      <w:pPr>
        <w:tabs>
          <w:tab w:val="clear" w:pos="720"/>
        </w:tabs>
        <w:autoSpaceDE/>
        <w:autoSpaceDN/>
        <w:spacing w:line="240" w:lineRule="auto"/>
        <w:ind w:left="0"/>
        <w:jc w:val="left"/>
        <w:rPr>
          <w:rFonts w:cs="Calibri"/>
          <w:b/>
          <w:color w:val="FF0000"/>
          <w:szCs w:val="20"/>
        </w:rPr>
      </w:pPr>
    </w:p>
    <w:p w:rsidR="001574F4" w:rsidRPr="007D5511" w:rsidRDefault="001574F4">
      <w:pPr>
        <w:tabs>
          <w:tab w:val="clear" w:pos="720"/>
        </w:tabs>
        <w:autoSpaceDE/>
        <w:autoSpaceDN/>
        <w:spacing w:line="240" w:lineRule="auto"/>
        <w:ind w:left="0"/>
        <w:jc w:val="left"/>
        <w:rPr>
          <w:rFonts w:cs="Calibri"/>
          <w:b/>
          <w:color w:val="FF0000"/>
          <w:szCs w:val="20"/>
        </w:rPr>
      </w:pPr>
      <w:r w:rsidRPr="007D5511">
        <w:rPr>
          <w:rFonts w:cs="Calibri"/>
          <w:b/>
          <w:color w:val="FF0000"/>
        </w:rPr>
        <w:br w:type="page"/>
      </w:r>
    </w:p>
    <w:p w:rsidR="00BF20A8" w:rsidRPr="008873A4" w:rsidRDefault="00B04576" w:rsidP="007E5699">
      <w:pPr>
        <w:pStyle w:val="Textpsmene"/>
        <w:numPr>
          <w:ilvl w:val="0"/>
          <w:numId w:val="0"/>
        </w:numPr>
        <w:tabs>
          <w:tab w:val="clear" w:pos="720"/>
        </w:tabs>
        <w:ind w:firstLine="360"/>
        <w:jc w:val="left"/>
        <w:rPr>
          <w:rFonts w:cs="Calibri"/>
          <w:b/>
        </w:rPr>
      </w:pPr>
      <w:r w:rsidRPr="008873A4">
        <w:rPr>
          <w:rFonts w:cs="Calibri"/>
          <w:b/>
        </w:rPr>
        <w:lastRenderedPageBreak/>
        <w:t>4. Návrh řešení</w:t>
      </w:r>
    </w:p>
    <w:p w:rsidR="00B04576" w:rsidRPr="008873A4" w:rsidRDefault="00B04576" w:rsidP="00B04576">
      <w:pPr>
        <w:spacing w:line="276" w:lineRule="auto"/>
        <w:jc w:val="left"/>
        <w:rPr>
          <w:rFonts w:cs="Calibri"/>
          <w:b/>
          <w:szCs w:val="24"/>
        </w:rPr>
      </w:pPr>
      <w:r w:rsidRPr="008873A4">
        <w:rPr>
          <w:rFonts w:cs="Calibri"/>
          <w:b/>
          <w:szCs w:val="24"/>
        </w:rPr>
        <w:t>4.1. Vnitřní splašková kanalizace</w:t>
      </w:r>
    </w:p>
    <w:p w:rsidR="00B04576" w:rsidRPr="008873A4" w:rsidRDefault="00B04576" w:rsidP="00B04576">
      <w:pPr>
        <w:spacing w:line="276" w:lineRule="auto"/>
        <w:ind w:firstLine="708"/>
        <w:rPr>
          <w:rFonts w:cs="Calibri"/>
          <w:bCs/>
        </w:rPr>
      </w:pPr>
      <w:r w:rsidRPr="008873A4">
        <w:rPr>
          <w:rFonts w:cs="Calibri"/>
        </w:rPr>
        <w:t xml:space="preserve">Svody kanalizace se provedou z trub plastových systému </w:t>
      </w:r>
      <w:r w:rsidR="008873A4" w:rsidRPr="008873A4">
        <w:rPr>
          <w:rFonts w:cs="Calibri"/>
        </w:rPr>
        <w:t>HT</w:t>
      </w:r>
      <w:r w:rsidRPr="008873A4">
        <w:rPr>
          <w:rFonts w:cs="Calibri"/>
        </w:rPr>
        <w:t>. Odpady a přípojná potrubí budou tvořeny systémem HT a KG. Odpady a přípojná potrubí jsou vedeny v předstěnách, na stěně, nebo jsou vedeny pod podlahou. Odpady budou řádně přichyceny objímkami ke stavební konstrukci a zajištěny proti posunutí. Ležatá kanalizace v objektu bude uložena ve spádu min. 2%. Odvětrávací potrubí je vedeno nad střechu, kde je ukončeno typovou větrací hlavicí min. 650 mm nad střechou. Zařizovací předměty se napojí na ležatou kanalizaci pomocí připojovacího potrubí. U umyvadel, sprch a vpustí, bude napojení provedeno přes zápachov</w:t>
      </w:r>
      <w:r w:rsidR="00BD5C94" w:rsidRPr="008873A4">
        <w:rPr>
          <w:rFonts w:cs="Calibri"/>
        </w:rPr>
        <w:t>é uzávěrky. Na stoupačkách v 1.</w:t>
      </w:r>
      <w:r w:rsidR="0000159E" w:rsidRPr="008873A4">
        <w:rPr>
          <w:rFonts w:cs="Calibri"/>
        </w:rPr>
        <w:t>N</w:t>
      </w:r>
      <w:r w:rsidRPr="008873A4">
        <w:rPr>
          <w:rFonts w:cs="Calibri"/>
        </w:rPr>
        <w:t xml:space="preserve">P budou osazeny čistící kusy ve výšce cca 1 m nad podlahou, zpřístupněné dvířky 150/300 mm. </w:t>
      </w:r>
      <w:r w:rsidRPr="008873A4">
        <w:rPr>
          <w:rFonts w:cs="Calibri"/>
          <w:bCs/>
        </w:rPr>
        <w:t xml:space="preserve">Připojovací potrubí k jednotlivým zařizovacím předmětům bude zasekáno ve zdech, min. sklon 3%. </w:t>
      </w:r>
    </w:p>
    <w:p w:rsidR="00B04576" w:rsidRPr="008873A4" w:rsidRDefault="00B04576" w:rsidP="00B04576">
      <w:pPr>
        <w:spacing w:line="276" w:lineRule="auto"/>
        <w:rPr>
          <w:rFonts w:cs="Calibri"/>
          <w:bCs/>
        </w:rPr>
      </w:pPr>
      <w:r w:rsidRPr="008873A4">
        <w:rPr>
          <w:rFonts w:cs="Calibri"/>
          <w:bCs/>
        </w:rPr>
        <w:tab/>
        <w:t xml:space="preserve">Ležaté svody jsou navrženy z hrdlového potrubí PVC – KG systém. Potrubí bude uloženo v min. spádu </w:t>
      </w:r>
      <w:r w:rsidR="001574F4" w:rsidRPr="008873A4">
        <w:rPr>
          <w:rFonts w:cs="Calibri"/>
          <w:bCs/>
        </w:rPr>
        <w:t>1</w:t>
      </w:r>
      <w:r w:rsidRPr="008873A4">
        <w:rPr>
          <w:rFonts w:cs="Calibri"/>
          <w:bCs/>
        </w:rPr>
        <w:t>%</w:t>
      </w:r>
      <w:r w:rsidR="001574F4" w:rsidRPr="008873A4">
        <w:rPr>
          <w:rFonts w:cs="Calibri"/>
          <w:bCs/>
        </w:rPr>
        <w:t xml:space="preserve"> při DN 200</w:t>
      </w:r>
      <w:r w:rsidRPr="008873A4">
        <w:rPr>
          <w:rFonts w:cs="Calibri"/>
          <w:bCs/>
        </w:rPr>
        <w:t xml:space="preserve">, min. krytí vrchu trub </w:t>
      </w:r>
      <w:r w:rsidR="00C329D5">
        <w:rPr>
          <w:rFonts w:cs="Calibri"/>
          <w:bCs/>
        </w:rPr>
        <w:t>150 m</w:t>
      </w:r>
      <w:r w:rsidRPr="008873A4">
        <w:rPr>
          <w:rFonts w:cs="Calibri"/>
          <w:bCs/>
        </w:rPr>
        <w:t xml:space="preserve">m pod </w:t>
      </w:r>
      <w:r w:rsidR="00C329D5">
        <w:rPr>
          <w:rFonts w:cs="Calibri"/>
          <w:bCs/>
        </w:rPr>
        <w:t>spodní rovinou konstrukce podlahy – základové desky</w:t>
      </w:r>
      <w:r w:rsidRPr="008873A4">
        <w:rPr>
          <w:rFonts w:cs="Calibri"/>
          <w:bCs/>
        </w:rPr>
        <w:t>. Trouby budou uloženy do pískového lože tl. 100 mm, obsyp po stranách, hutněným pískem do výšky 200 mm nad horní líc potrubí. Zásyp rýh po úroveň konstrukce podlahy bude provedeno nestlačitelným materiálem – např. štěrkem nebo struskovým kamenivem. Prostupy kanalizačním potrubím přes základové konstrukce a pod nimi budou osazeny PE chráničky.</w:t>
      </w:r>
    </w:p>
    <w:p w:rsidR="00B04576" w:rsidRPr="008873A4" w:rsidRDefault="00BD5C94" w:rsidP="00B04576">
      <w:pPr>
        <w:spacing w:line="276" w:lineRule="auto"/>
        <w:ind w:firstLine="708"/>
        <w:rPr>
          <w:rFonts w:cs="Calibri"/>
        </w:rPr>
      </w:pPr>
      <w:r w:rsidRPr="008873A4">
        <w:rPr>
          <w:rFonts w:cs="Calibri"/>
        </w:rPr>
        <w:t xml:space="preserve">Vnitřní splašková kanalizace bude napojena na </w:t>
      </w:r>
      <w:r w:rsidR="008873A4" w:rsidRPr="008873A4">
        <w:rPr>
          <w:rFonts w:cs="Calibri"/>
        </w:rPr>
        <w:t>novou</w:t>
      </w:r>
      <w:r w:rsidR="00B309B8" w:rsidRPr="008873A4">
        <w:rPr>
          <w:rFonts w:cs="Calibri"/>
        </w:rPr>
        <w:t xml:space="preserve"> splaškov</w:t>
      </w:r>
      <w:r w:rsidR="008873A4" w:rsidRPr="008873A4">
        <w:rPr>
          <w:rFonts w:cs="Calibri"/>
        </w:rPr>
        <w:t>ou kanalizační přípojku</w:t>
      </w:r>
      <w:r w:rsidRPr="008873A4">
        <w:rPr>
          <w:rFonts w:cs="Calibri"/>
        </w:rPr>
        <w:t>, která je řešena v samostatné části (SO 0</w:t>
      </w:r>
      <w:r w:rsidR="008873A4" w:rsidRPr="008873A4">
        <w:rPr>
          <w:rFonts w:cs="Calibri"/>
        </w:rPr>
        <w:t>5</w:t>
      </w:r>
      <w:r w:rsidRPr="008873A4">
        <w:rPr>
          <w:rFonts w:cs="Calibri"/>
        </w:rPr>
        <w:t>).</w:t>
      </w:r>
    </w:p>
    <w:p w:rsidR="0035534C" w:rsidRPr="00D63F06" w:rsidRDefault="00256BFA" w:rsidP="00B04576">
      <w:pPr>
        <w:spacing w:line="276" w:lineRule="auto"/>
        <w:ind w:firstLine="708"/>
        <w:rPr>
          <w:rFonts w:cs="Calibri"/>
        </w:rPr>
      </w:pPr>
      <w:r w:rsidRPr="00D63F06">
        <w:rPr>
          <w:rFonts w:cs="Calibri"/>
        </w:rPr>
        <w:t>V</w:t>
      </w:r>
      <w:r w:rsidR="008873A4" w:rsidRPr="00D63F06">
        <w:rPr>
          <w:rFonts w:cs="Calibri"/>
        </w:rPr>
        <w:t> 1.NP se</w:t>
      </w:r>
      <w:r w:rsidRPr="00D63F06">
        <w:rPr>
          <w:rFonts w:cs="Calibri"/>
        </w:rPr>
        <w:t xml:space="preserve"> nachází </w:t>
      </w:r>
      <w:r w:rsidR="008873A4" w:rsidRPr="00D63F06">
        <w:rPr>
          <w:rFonts w:cs="Calibri"/>
        </w:rPr>
        <w:t>dvě ordinace praktického lékaře</w:t>
      </w:r>
      <w:r w:rsidRPr="00D63F06">
        <w:rPr>
          <w:rFonts w:cs="Calibri"/>
        </w:rPr>
        <w:t xml:space="preserve">, </w:t>
      </w:r>
      <w:r w:rsidR="008873A4" w:rsidRPr="00D63F06">
        <w:rPr>
          <w:rFonts w:cs="Calibri"/>
        </w:rPr>
        <w:t>zde</w:t>
      </w:r>
      <w:r w:rsidRPr="00D63F06">
        <w:rPr>
          <w:rFonts w:cs="Calibri"/>
        </w:rPr>
        <w:t xml:space="preserve"> nedochází k vypouštění nebezpečných látek. </w:t>
      </w:r>
      <w:r w:rsidR="0035534C" w:rsidRPr="00D63F06">
        <w:rPr>
          <w:rFonts w:cs="Calibri"/>
        </w:rPr>
        <w:t>Ordinace jsou určeni kromě pacientů LDN také široké veřejnosti.</w:t>
      </w:r>
    </w:p>
    <w:p w:rsidR="00256BFA" w:rsidRPr="00D63F06" w:rsidRDefault="008873A4" w:rsidP="00B04576">
      <w:pPr>
        <w:spacing w:line="276" w:lineRule="auto"/>
        <w:ind w:firstLine="708"/>
        <w:rPr>
          <w:rFonts w:cs="Calibri"/>
        </w:rPr>
      </w:pPr>
      <w:r w:rsidRPr="00D63F06">
        <w:rPr>
          <w:rFonts w:cs="Calibri"/>
        </w:rPr>
        <w:t xml:space="preserve">V pavilonu LDN nebude prováděna žádná </w:t>
      </w:r>
      <w:r w:rsidR="0035534C" w:rsidRPr="00D63F06">
        <w:rPr>
          <w:rFonts w:cs="Calibri"/>
        </w:rPr>
        <w:t xml:space="preserve">přímá </w:t>
      </w:r>
      <w:r w:rsidRPr="00D63F06">
        <w:rPr>
          <w:rFonts w:cs="Calibri"/>
        </w:rPr>
        <w:t xml:space="preserve">příprava jídla pro </w:t>
      </w:r>
      <w:r w:rsidR="0035534C" w:rsidRPr="00D63F06">
        <w:rPr>
          <w:rFonts w:cs="Calibri"/>
        </w:rPr>
        <w:t>pacienty tohoto zařízení</w:t>
      </w:r>
      <w:r w:rsidRPr="00D63F06">
        <w:rPr>
          <w:rFonts w:cs="Calibri"/>
        </w:rPr>
        <w:t>. Jídlo bude dováženo z</w:t>
      </w:r>
      <w:r w:rsidR="0035534C" w:rsidRPr="00D63F06">
        <w:rPr>
          <w:rFonts w:cs="Calibri"/>
        </w:rPr>
        <w:t> </w:t>
      </w:r>
      <w:r w:rsidRPr="00D63F06">
        <w:rPr>
          <w:rFonts w:cs="Calibri"/>
        </w:rPr>
        <w:t>kuchyně</w:t>
      </w:r>
      <w:r w:rsidR="0035534C" w:rsidRPr="00D63F06">
        <w:rPr>
          <w:rFonts w:cs="Calibri"/>
        </w:rPr>
        <w:t>,</w:t>
      </w:r>
      <w:r w:rsidRPr="00D63F06">
        <w:rPr>
          <w:rFonts w:cs="Calibri"/>
        </w:rPr>
        <w:t xml:space="preserve"> která se nachází v jiném zařízení Bohumínské městské nemocnice</w:t>
      </w:r>
      <w:r w:rsidR="0035534C" w:rsidRPr="00D63F06">
        <w:rPr>
          <w:rFonts w:cs="Calibri"/>
        </w:rPr>
        <w:t xml:space="preserve">, podáváno přímo pacientům a následně bude použité nádobí ihned po konzumaci odváženo zpět do kuchyně mimo pavilon LDN. </w:t>
      </w:r>
    </w:p>
    <w:p w:rsidR="0035534C" w:rsidRPr="00D63F06" w:rsidRDefault="0035534C" w:rsidP="00B04576">
      <w:pPr>
        <w:spacing w:line="276" w:lineRule="auto"/>
        <w:ind w:firstLine="708"/>
        <w:rPr>
          <w:rFonts w:cs="Calibri"/>
        </w:rPr>
      </w:pPr>
      <w:r w:rsidRPr="00D63F06">
        <w:rPr>
          <w:rFonts w:cs="Calibri"/>
        </w:rPr>
        <w:t>Po</w:t>
      </w:r>
      <w:r w:rsidR="00D63F06" w:rsidRPr="00D63F06">
        <w:rPr>
          <w:rFonts w:cs="Calibri"/>
        </w:rPr>
        <w:t>užité špinavé prádlo bude uskladněno v určených místnostech (sklad špinavého prádla – 2.41. 3.41). Následně bude prádlo odvezeno externí firmou mimo areál Bohumínské městské nemocnice, kde bude vypráno a vráceno zpět. Uložení čistého prádla je v určených místnostech (sklad čistého prádla – 2.38, 3.38)</w:t>
      </w:r>
    </w:p>
    <w:p w:rsidR="00B04576" w:rsidRPr="007D5511" w:rsidRDefault="00B04576" w:rsidP="00B04576">
      <w:pPr>
        <w:spacing w:line="276" w:lineRule="auto"/>
        <w:rPr>
          <w:rFonts w:cs="Calibri"/>
          <w:b/>
          <w:color w:val="FF0000"/>
          <w:szCs w:val="24"/>
        </w:rPr>
      </w:pPr>
    </w:p>
    <w:p w:rsidR="00B04576" w:rsidRPr="007D5511" w:rsidRDefault="00B04576" w:rsidP="00B04576">
      <w:pPr>
        <w:spacing w:line="276" w:lineRule="auto"/>
        <w:rPr>
          <w:rFonts w:cs="Calibri"/>
          <w:b/>
          <w:szCs w:val="24"/>
        </w:rPr>
      </w:pPr>
      <w:r w:rsidRPr="007D5511">
        <w:rPr>
          <w:rFonts w:cs="Calibri"/>
          <w:b/>
          <w:szCs w:val="24"/>
        </w:rPr>
        <w:t>4.2. Vnitřní dešťová kanalizace</w:t>
      </w:r>
    </w:p>
    <w:p w:rsidR="00B04576" w:rsidRDefault="00B04576" w:rsidP="00B04576">
      <w:pPr>
        <w:spacing w:line="276" w:lineRule="auto"/>
        <w:ind w:firstLine="708"/>
        <w:rPr>
          <w:rFonts w:cs="Calibri"/>
        </w:rPr>
      </w:pPr>
      <w:r w:rsidRPr="007D5511">
        <w:rPr>
          <w:rFonts w:cs="Calibri"/>
        </w:rPr>
        <w:t>Dešťové vody z</w:t>
      </w:r>
      <w:r w:rsidR="007D5511" w:rsidRPr="007D5511">
        <w:rPr>
          <w:rFonts w:cs="Calibri"/>
        </w:rPr>
        <w:t> ploché střechy pavilonu LDN</w:t>
      </w:r>
      <w:r w:rsidRPr="007D5511">
        <w:rPr>
          <w:rFonts w:cs="Calibri"/>
        </w:rPr>
        <w:t xml:space="preserve"> budou </w:t>
      </w:r>
      <w:r w:rsidR="00F73BCA" w:rsidRPr="007D5511">
        <w:rPr>
          <w:rFonts w:cs="Calibri"/>
        </w:rPr>
        <w:t xml:space="preserve">svedeny vnitřními svody. </w:t>
      </w:r>
      <w:r w:rsidRPr="007D5511">
        <w:rPr>
          <w:rFonts w:cs="Calibri"/>
        </w:rPr>
        <w:t xml:space="preserve">Na </w:t>
      </w:r>
      <w:r w:rsidR="00F73BCA" w:rsidRPr="007D5511">
        <w:rPr>
          <w:rFonts w:cs="Calibri"/>
        </w:rPr>
        <w:t xml:space="preserve">vnitřním </w:t>
      </w:r>
      <w:r w:rsidRPr="007D5511">
        <w:rPr>
          <w:rFonts w:cs="Calibri"/>
        </w:rPr>
        <w:t>dešťovém potrubí</w:t>
      </w:r>
      <w:r w:rsidR="00F73BCA" w:rsidRPr="007D5511">
        <w:rPr>
          <w:rFonts w:cs="Calibri"/>
        </w:rPr>
        <w:t xml:space="preserve"> v 1.</w:t>
      </w:r>
      <w:r w:rsidR="007D5511" w:rsidRPr="007D5511">
        <w:rPr>
          <w:rFonts w:cs="Calibri"/>
        </w:rPr>
        <w:t>N</w:t>
      </w:r>
      <w:r w:rsidRPr="007D5511">
        <w:rPr>
          <w:rFonts w:cs="Calibri"/>
        </w:rPr>
        <w:t>P bud</w:t>
      </w:r>
      <w:r w:rsidR="007D5511" w:rsidRPr="007D5511">
        <w:rPr>
          <w:rFonts w:cs="Calibri"/>
        </w:rPr>
        <w:t>ou</w:t>
      </w:r>
      <w:r w:rsidRPr="007D5511">
        <w:rPr>
          <w:rFonts w:cs="Calibri"/>
        </w:rPr>
        <w:t xml:space="preserve"> osazen čistící ku</w:t>
      </w:r>
      <w:r w:rsidR="007D5511">
        <w:rPr>
          <w:rFonts w:cs="Calibri"/>
        </w:rPr>
        <w:t>sy</w:t>
      </w:r>
      <w:r w:rsidRPr="007D5511">
        <w:rPr>
          <w:rFonts w:cs="Calibri"/>
        </w:rPr>
        <w:t xml:space="preserve"> ve výšce cca 1 m nad podlahou, </w:t>
      </w:r>
      <w:r w:rsidR="007A6BCA">
        <w:rPr>
          <w:rFonts w:cs="Calibri"/>
        </w:rPr>
        <w:t>zpřístupněný dvířky 150/300 mm. Potrubí vnitřní dešťové kanalizace bude opatřeno tepelnou izolací o min. tl. 20 mm</w:t>
      </w:r>
      <w:r w:rsidR="002B18DC">
        <w:rPr>
          <w:rFonts w:cs="Calibri"/>
        </w:rPr>
        <w:t xml:space="preserve"> se součinitelem tepelné vodivosti λs ≤ 0,05</w:t>
      </w:r>
      <w:r w:rsidR="007A6BCA">
        <w:rPr>
          <w:rFonts w:cs="Calibri"/>
        </w:rPr>
        <w:t>.</w:t>
      </w:r>
    </w:p>
    <w:p w:rsidR="00833B5F" w:rsidRDefault="00833B5F" w:rsidP="00833B5F">
      <w:pPr>
        <w:spacing w:line="276" w:lineRule="auto"/>
        <w:rPr>
          <w:rFonts w:cs="Calibri"/>
          <w:b/>
          <w:u w:val="single"/>
        </w:rPr>
      </w:pPr>
      <w:r>
        <w:rPr>
          <w:rFonts w:cs="Calibri"/>
          <w:b/>
          <w:u w:val="single"/>
        </w:rPr>
        <w:t>Stanovení počtu vpustí</w:t>
      </w:r>
    </w:p>
    <w:p w:rsidR="00833B5F" w:rsidRPr="00A60F7C" w:rsidRDefault="00833B5F" w:rsidP="00833B5F">
      <w:pPr>
        <w:spacing w:line="276" w:lineRule="auto"/>
        <w:rPr>
          <w:rFonts w:asciiTheme="majorHAnsi" w:hAnsiTheme="majorHAnsi" w:cstheme="majorHAnsi"/>
          <w:i/>
          <w:vertAlign w:val="superscript"/>
        </w:rPr>
      </w:pPr>
      <w:r w:rsidRPr="00A60F7C">
        <w:rPr>
          <w:rFonts w:asciiTheme="majorHAnsi" w:hAnsiTheme="majorHAnsi" w:cstheme="majorHAnsi"/>
          <w:i/>
        </w:rPr>
        <w:t>Plochá střecha s</w:t>
      </w:r>
      <w:r>
        <w:rPr>
          <w:rFonts w:asciiTheme="majorHAnsi" w:hAnsiTheme="majorHAnsi" w:cstheme="majorHAnsi"/>
          <w:i/>
        </w:rPr>
        <w:t> nepropustnou horní vrstvou</w:t>
      </w:r>
      <w:r w:rsidRPr="00A60F7C">
        <w:rPr>
          <w:rFonts w:asciiTheme="majorHAnsi" w:hAnsiTheme="majorHAnsi" w:cstheme="majorHAnsi"/>
          <w:i/>
        </w:rPr>
        <w:t xml:space="preserve"> – celková plocha střechy </w:t>
      </w:r>
      <w:r>
        <w:rPr>
          <w:rFonts w:asciiTheme="majorHAnsi" w:hAnsiTheme="majorHAnsi" w:cstheme="majorHAnsi"/>
          <w:i/>
        </w:rPr>
        <w:t>1535,0</w:t>
      </w:r>
      <w:r w:rsidRPr="00A60F7C">
        <w:rPr>
          <w:rFonts w:asciiTheme="majorHAnsi" w:hAnsiTheme="majorHAnsi" w:cstheme="majorHAnsi"/>
          <w:i/>
        </w:rPr>
        <w:t xml:space="preserve"> m</w:t>
      </w:r>
      <w:r w:rsidRPr="00A60F7C">
        <w:rPr>
          <w:rFonts w:asciiTheme="majorHAnsi" w:hAnsiTheme="majorHAnsi" w:cstheme="majorHAnsi"/>
          <w:i/>
          <w:vertAlign w:val="superscript"/>
        </w:rPr>
        <w:t>2</w:t>
      </w:r>
    </w:p>
    <w:p w:rsidR="00833B5F" w:rsidRDefault="00833B5F" w:rsidP="00833B5F">
      <w:pPr>
        <w:spacing w:line="276" w:lineRule="auto"/>
        <w:rPr>
          <w:rFonts w:cs="Calibri"/>
        </w:rPr>
      </w:pPr>
      <w:r>
        <w:rPr>
          <w:rFonts w:cs="Calibri"/>
        </w:rPr>
        <w:t xml:space="preserve">Qr = i*A*C = 0,03*1535*1,0 = 46,05 l/s </w:t>
      </w:r>
    </w:p>
    <w:p w:rsidR="00833B5F" w:rsidRDefault="00833B5F" w:rsidP="00833B5F">
      <w:pPr>
        <w:spacing w:line="276" w:lineRule="auto"/>
        <w:rPr>
          <w:rFonts w:cs="Calibri"/>
        </w:rPr>
      </w:pPr>
      <w:r>
        <w:rPr>
          <w:rFonts w:cs="Calibri"/>
        </w:rPr>
        <w:t xml:space="preserve">n = Qr / Qvtoku = 46,05 / 8,1 = 5,68 ks </w:t>
      </w:r>
    </w:p>
    <w:p w:rsidR="00833B5F" w:rsidRPr="000D3F3E" w:rsidRDefault="00833B5F" w:rsidP="00833B5F">
      <w:pPr>
        <w:tabs>
          <w:tab w:val="clear" w:pos="720"/>
          <w:tab w:val="left" w:pos="426"/>
        </w:tabs>
        <w:spacing w:line="276" w:lineRule="auto"/>
        <w:ind w:left="363"/>
        <w:rPr>
          <w:rFonts w:cs="Calibri"/>
        </w:rPr>
      </w:pPr>
      <w:r>
        <w:rPr>
          <w:rFonts w:cs="Calibri"/>
        </w:rPr>
        <w:t>Na střeše je navrženo celkem 8 ks střešních vpustí. Což je větší počet, než je vyžadováno výpočtem.</w:t>
      </w:r>
    </w:p>
    <w:p w:rsidR="00833B5F" w:rsidRDefault="00833B5F" w:rsidP="00B23F8B">
      <w:pPr>
        <w:spacing w:line="276" w:lineRule="auto"/>
        <w:rPr>
          <w:rFonts w:cs="Calibri"/>
          <w:b/>
          <w:u w:val="single"/>
        </w:rPr>
      </w:pPr>
    </w:p>
    <w:p w:rsidR="00B23F8B" w:rsidRPr="007D5511" w:rsidRDefault="00B23F8B" w:rsidP="00B23F8B">
      <w:pPr>
        <w:spacing w:line="276" w:lineRule="auto"/>
        <w:rPr>
          <w:rFonts w:cs="Calibri"/>
          <w:b/>
          <w:u w:val="single"/>
        </w:rPr>
      </w:pPr>
      <w:r w:rsidRPr="007D5511">
        <w:rPr>
          <w:rFonts w:cs="Calibri"/>
          <w:b/>
          <w:u w:val="single"/>
        </w:rPr>
        <w:t>Výpočet odtoku srážkových vod dle ČSN 75 6760</w:t>
      </w:r>
    </w:p>
    <w:p w:rsidR="00B23F8B" w:rsidRPr="00D675F4" w:rsidRDefault="00B23F8B" w:rsidP="00B23F8B">
      <w:pPr>
        <w:spacing w:line="276" w:lineRule="auto"/>
        <w:rPr>
          <w:rFonts w:cs="Calibri"/>
          <w:i/>
          <w:vertAlign w:val="superscript"/>
        </w:rPr>
      </w:pPr>
      <w:r w:rsidRPr="00D675F4">
        <w:rPr>
          <w:rFonts w:cs="Calibri"/>
          <w:i/>
        </w:rPr>
        <w:t>Plochá střecha s</w:t>
      </w:r>
      <w:r w:rsidR="005972DF">
        <w:rPr>
          <w:rFonts w:cs="Calibri"/>
          <w:i/>
        </w:rPr>
        <w:t> nepropustnou horní vrstvou</w:t>
      </w:r>
      <w:r w:rsidRPr="00D675F4">
        <w:rPr>
          <w:rFonts w:cs="Calibri"/>
          <w:i/>
        </w:rPr>
        <w:t xml:space="preserve"> – </w:t>
      </w:r>
      <w:r w:rsidR="005972DF">
        <w:rPr>
          <w:rFonts w:cs="Calibri"/>
          <w:i/>
        </w:rPr>
        <w:t xml:space="preserve">celková </w:t>
      </w:r>
      <w:r w:rsidRPr="00D675F4">
        <w:rPr>
          <w:rFonts w:cs="Calibri"/>
          <w:i/>
        </w:rPr>
        <w:t xml:space="preserve">plocha střechy </w:t>
      </w:r>
      <w:r w:rsidR="005972DF">
        <w:rPr>
          <w:rFonts w:cs="Calibri"/>
          <w:i/>
        </w:rPr>
        <w:t>1535,0</w:t>
      </w:r>
      <w:r w:rsidRPr="00D675F4">
        <w:rPr>
          <w:rFonts w:cs="Calibri"/>
          <w:i/>
        </w:rPr>
        <w:t xml:space="preserve"> m</w:t>
      </w:r>
      <w:r w:rsidRPr="00D675F4">
        <w:rPr>
          <w:rFonts w:cs="Calibri"/>
          <w:i/>
          <w:vertAlign w:val="superscript"/>
        </w:rPr>
        <w:t>2</w:t>
      </w:r>
    </w:p>
    <w:p w:rsidR="00B23F8B" w:rsidRDefault="00B23F8B" w:rsidP="00B23F8B">
      <w:pPr>
        <w:spacing w:line="276" w:lineRule="auto"/>
        <w:rPr>
          <w:rFonts w:cs="Calibri"/>
        </w:rPr>
      </w:pPr>
      <w:r>
        <w:rPr>
          <w:rFonts w:cs="Calibri"/>
        </w:rPr>
        <w:t>Qr = i*A*C = 0,03*</w:t>
      </w:r>
      <w:r w:rsidR="005972DF">
        <w:rPr>
          <w:rFonts w:cs="Calibri"/>
        </w:rPr>
        <w:t>1535</w:t>
      </w:r>
      <w:r>
        <w:rPr>
          <w:rFonts w:cs="Calibri"/>
        </w:rPr>
        <w:t xml:space="preserve">*1,0 = </w:t>
      </w:r>
      <w:r w:rsidR="005972DF">
        <w:rPr>
          <w:rFonts w:cs="Calibri"/>
        </w:rPr>
        <w:t xml:space="preserve">46,05 l/s </w:t>
      </w:r>
    </w:p>
    <w:p w:rsidR="00B23F8B" w:rsidRPr="007D5511" w:rsidRDefault="00B23F8B" w:rsidP="00B23F8B">
      <w:pPr>
        <w:spacing w:line="276" w:lineRule="auto"/>
        <w:rPr>
          <w:rFonts w:cs="Calibri"/>
        </w:rPr>
      </w:pPr>
      <w:r>
        <w:rPr>
          <w:rFonts w:cs="Calibri"/>
        </w:rPr>
        <w:t xml:space="preserve">Jsou navrženy střešní vpustě s napojením na vnitřní dešťové odpadní potrubí dimenze DN </w:t>
      </w:r>
      <w:r w:rsidR="005972DF">
        <w:rPr>
          <w:rFonts w:cs="Calibri"/>
        </w:rPr>
        <w:t xml:space="preserve">125 </w:t>
      </w:r>
      <w:r>
        <w:rPr>
          <w:rFonts w:cs="Calibri"/>
        </w:rPr>
        <w:t>o hydraulické kapacitě Q</w:t>
      </w:r>
      <w:r>
        <w:rPr>
          <w:rFonts w:cs="Calibri"/>
          <w:vertAlign w:val="subscript"/>
        </w:rPr>
        <w:t>RWP</w:t>
      </w:r>
      <w:r>
        <w:rPr>
          <w:rFonts w:cs="Calibri"/>
        </w:rPr>
        <w:t xml:space="preserve"> = </w:t>
      </w:r>
      <w:r w:rsidR="00833B5F">
        <w:rPr>
          <w:rFonts w:cs="Calibri"/>
        </w:rPr>
        <w:t>12,6</w:t>
      </w:r>
      <w:r>
        <w:rPr>
          <w:rFonts w:cs="Calibri"/>
        </w:rPr>
        <w:t xml:space="preserve"> l/s při stupni plnění f=0,3.</w:t>
      </w:r>
    </w:p>
    <w:p w:rsidR="00D675F4" w:rsidRDefault="00D675F4">
      <w:pPr>
        <w:tabs>
          <w:tab w:val="clear" w:pos="720"/>
        </w:tabs>
        <w:autoSpaceDE/>
        <w:autoSpaceDN/>
        <w:spacing w:line="240" w:lineRule="auto"/>
        <w:ind w:left="0"/>
        <w:jc w:val="left"/>
        <w:rPr>
          <w:rFonts w:cs="Calibri"/>
          <w:b/>
          <w:u w:val="single"/>
        </w:rPr>
      </w:pPr>
    </w:p>
    <w:p w:rsidR="00DA4F78" w:rsidRPr="007D5511" w:rsidRDefault="00DA4F78" w:rsidP="00DA4F78">
      <w:pPr>
        <w:spacing w:line="276" w:lineRule="auto"/>
        <w:rPr>
          <w:rFonts w:cs="Calibri"/>
          <w:b/>
          <w:u w:val="single"/>
        </w:rPr>
      </w:pPr>
      <w:r w:rsidRPr="007D5511">
        <w:rPr>
          <w:rFonts w:cs="Calibri"/>
          <w:b/>
          <w:u w:val="single"/>
        </w:rPr>
        <w:t xml:space="preserve">Výpočet </w:t>
      </w:r>
      <w:r>
        <w:rPr>
          <w:rFonts w:cs="Calibri"/>
          <w:b/>
          <w:u w:val="single"/>
        </w:rPr>
        <w:t>nouzových přepadů v atice</w:t>
      </w:r>
      <w:r w:rsidRPr="007D5511">
        <w:rPr>
          <w:rFonts w:cs="Calibri"/>
          <w:b/>
          <w:u w:val="single"/>
        </w:rPr>
        <w:t xml:space="preserve"> dle ČSN 75 6760</w:t>
      </w:r>
    </w:p>
    <w:p w:rsidR="00DA4F78" w:rsidRPr="00D675F4" w:rsidRDefault="00DA4F78" w:rsidP="00DA4F78">
      <w:pPr>
        <w:spacing w:line="276" w:lineRule="auto"/>
        <w:rPr>
          <w:rFonts w:cs="Calibri"/>
          <w:i/>
          <w:vertAlign w:val="superscript"/>
        </w:rPr>
      </w:pPr>
      <w:r w:rsidRPr="00D675F4">
        <w:rPr>
          <w:rFonts w:cs="Calibri"/>
          <w:i/>
        </w:rPr>
        <w:t>Plochá střecha s</w:t>
      </w:r>
      <w:r>
        <w:rPr>
          <w:rFonts w:cs="Calibri"/>
          <w:i/>
        </w:rPr>
        <w:t> nepropustnou horní vrstvou</w:t>
      </w:r>
      <w:r w:rsidRPr="00D675F4">
        <w:rPr>
          <w:rFonts w:cs="Calibri"/>
          <w:i/>
        </w:rPr>
        <w:t xml:space="preserve"> – </w:t>
      </w:r>
      <w:r>
        <w:rPr>
          <w:rFonts w:cs="Calibri"/>
          <w:i/>
        </w:rPr>
        <w:t xml:space="preserve">celková </w:t>
      </w:r>
      <w:r w:rsidRPr="00D675F4">
        <w:rPr>
          <w:rFonts w:cs="Calibri"/>
          <w:i/>
        </w:rPr>
        <w:t xml:space="preserve">plocha střechy </w:t>
      </w:r>
      <w:r>
        <w:rPr>
          <w:rFonts w:cs="Calibri"/>
          <w:i/>
        </w:rPr>
        <w:t>1535,0</w:t>
      </w:r>
      <w:r w:rsidRPr="00D675F4">
        <w:rPr>
          <w:rFonts w:cs="Calibri"/>
          <w:i/>
        </w:rPr>
        <w:t xml:space="preserve"> m</w:t>
      </w:r>
      <w:r w:rsidRPr="00D675F4">
        <w:rPr>
          <w:rFonts w:cs="Calibri"/>
          <w:i/>
          <w:vertAlign w:val="superscript"/>
        </w:rPr>
        <w:t>2</w:t>
      </w:r>
    </w:p>
    <w:p w:rsidR="00C329D5" w:rsidRDefault="00DA4F78" w:rsidP="00C329D5">
      <w:pPr>
        <w:spacing w:line="276" w:lineRule="auto"/>
        <w:rPr>
          <w:rFonts w:cs="Calibri"/>
        </w:rPr>
      </w:pPr>
      <w:r>
        <w:rPr>
          <w:rFonts w:cs="Calibri"/>
        </w:rPr>
        <w:t>Odtok srážkových vod pro nouzové odvodnění střechy</w:t>
      </w:r>
      <w:r w:rsidR="00C329D5">
        <w:rPr>
          <w:rFonts w:cs="Calibri"/>
        </w:rPr>
        <w:t xml:space="preserve"> Qnot = (0,07-0,03*1)*1535 = 61,40 l/s </w:t>
      </w:r>
    </w:p>
    <w:p w:rsidR="00DA4F78" w:rsidRDefault="00DA4F78" w:rsidP="00DA4F78">
      <w:pPr>
        <w:spacing w:line="276" w:lineRule="auto"/>
        <w:rPr>
          <w:rFonts w:cs="Calibri"/>
        </w:rPr>
      </w:pPr>
      <w:r>
        <w:rPr>
          <w:rFonts w:cs="Calibri"/>
        </w:rPr>
        <w:t>Dovolené zatížení střechy 0,852 kN/m</w:t>
      </w:r>
      <w:r>
        <w:rPr>
          <w:rFonts w:cs="Calibri"/>
          <w:vertAlign w:val="superscript"/>
        </w:rPr>
        <w:t>2</w:t>
      </w:r>
    </w:p>
    <w:p w:rsidR="00DA4F78" w:rsidRDefault="00DA4F78" w:rsidP="00DA4F78">
      <w:pPr>
        <w:spacing w:line="276" w:lineRule="auto"/>
        <w:rPr>
          <w:rFonts w:cs="Calibri"/>
        </w:rPr>
      </w:pPr>
      <w:r>
        <w:rPr>
          <w:rFonts w:cs="Calibri"/>
        </w:rPr>
        <w:t>Maximální výška hladiny vody nad rovinou střechy 87,0 mm</w:t>
      </w:r>
    </w:p>
    <w:p w:rsidR="00DA4F78" w:rsidRDefault="00DA4F78" w:rsidP="00DA4F78">
      <w:pPr>
        <w:spacing w:line="276" w:lineRule="auto"/>
        <w:rPr>
          <w:rFonts w:cs="Calibri"/>
        </w:rPr>
      </w:pPr>
      <w:r>
        <w:rPr>
          <w:rFonts w:cs="Calibri"/>
        </w:rPr>
        <w:t>Výška vzdutí vody u střešního vtoku 45,0 mm</w:t>
      </w:r>
    </w:p>
    <w:p w:rsidR="00DA4F78" w:rsidRDefault="00DA4F78" w:rsidP="00DA4F78">
      <w:pPr>
        <w:spacing w:line="276" w:lineRule="auto"/>
        <w:rPr>
          <w:rFonts w:cs="Calibri"/>
        </w:rPr>
      </w:pPr>
      <w:r>
        <w:rPr>
          <w:rFonts w:cs="Calibri"/>
        </w:rPr>
        <w:t>Výška vody nad spodní hranou nouzového přepadu (tlaková výška)</w:t>
      </w:r>
      <w:r w:rsidR="00C329D5">
        <w:rPr>
          <w:rFonts w:cs="Calibri"/>
        </w:rPr>
        <w:t xml:space="preserve"> 42,0 mm</w:t>
      </w:r>
    </w:p>
    <w:p w:rsidR="00C329D5" w:rsidRDefault="00C329D5" w:rsidP="00DA4F78">
      <w:pPr>
        <w:spacing w:line="276" w:lineRule="auto"/>
        <w:rPr>
          <w:rFonts w:cs="Calibri"/>
        </w:rPr>
      </w:pPr>
      <w:r>
        <w:rPr>
          <w:rFonts w:cs="Calibri"/>
        </w:rPr>
        <w:t>Délka hranatých nouzových přepadů</w:t>
      </w:r>
      <w:r w:rsidR="006E6C46">
        <w:rPr>
          <w:rFonts w:cs="Calibri"/>
        </w:rPr>
        <w:t>.</w:t>
      </w:r>
    </w:p>
    <w:p w:rsidR="00C329D5" w:rsidRDefault="00C329D5" w:rsidP="00DA4F78">
      <w:pPr>
        <w:spacing w:line="276" w:lineRule="auto"/>
        <w:rPr>
          <w:rFonts w:cs="Calibri"/>
        </w:rPr>
      </w:pPr>
      <w:r>
        <w:rPr>
          <w:rFonts w:cs="Calibri"/>
        </w:rPr>
        <w:t>Lw = 24 000*Qnot / h</w:t>
      </w:r>
      <w:r>
        <w:rPr>
          <w:rFonts w:cs="Calibri"/>
          <w:vertAlign w:val="superscript"/>
        </w:rPr>
        <w:t>1,5</w:t>
      </w:r>
      <w:r>
        <w:rPr>
          <w:rFonts w:cs="Calibri"/>
        </w:rPr>
        <w:t xml:space="preserve"> = 24 000*61,40 / 42</w:t>
      </w:r>
      <w:r>
        <w:rPr>
          <w:rFonts w:cs="Calibri"/>
          <w:vertAlign w:val="superscript"/>
        </w:rPr>
        <w:t>1,5</w:t>
      </w:r>
      <w:r>
        <w:rPr>
          <w:rFonts w:cs="Calibri"/>
        </w:rPr>
        <w:t xml:space="preserve"> = 5 413,84 mm = 5,4 m pro celkovou plochu střechy</w:t>
      </w:r>
    </w:p>
    <w:p w:rsidR="006E6C46" w:rsidRDefault="006E6C46" w:rsidP="00DA4F78">
      <w:pPr>
        <w:spacing w:line="276" w:lineRule="auto"/>
        <w:rPr>
          <w:rFonts w:cs="Calibri"/>
        </w:rPr>
      </w:pPr>
      <w:r>
        <w:rPr>
          <w:rFonts w:cs="Calibri"/>
        </w:rPr>
        <w:t>Délka jednotlivých nouzových přepadů.</w:t>
      </w:r>
    </w:p>
    <w:p w:rsidR="001C59F6" w:rsidRDefault="006E6C46" w:rsidP="00DA4F78">
      <w:pPr>
        <w:spacing w:line="276" w:lineRule="auto"/>
        <w:rPr>
          <w:rFonts w:cs="Calibri"/>
        </w:rPr>
      </w:pPr>
      <w:r>
        <w:rPr>
          <w:rFonts w:cs="Calibri"/>
        </w:rPr>
        <w:t xml:space="preserve">P1 - </w:t>
      </w:r>
      <w:r w:rsidR="001C59F6">
        <w:rPr>
          <w:rFonts w:cs="Calibri"/>
        </w:rPr>
        <w:t>Pro střechu se svody D1, D2 byla vypočtena celková délka přepadu 1,30 m.</w:t>
      </w:r>
    </w:p>
    <w:p w:rsidR="001C59F6" w:rsidRDefault="006E6C46" w:rsidP="00DA4F78">
      <w:pPr>
        <w:spacing w:line="276" w:lineRule="auto"/>
        <w:rPr>
          <w:rFonts w:cs="Calibri"/>
        </w:rPr>
      </w:pPr>
      <w:r>
        <w:rPr>
          <w:rFonts w:cs="Calibri"/>
        </w:rPr>
        <w:t xml:space="preserve">P2 - </w:t>
      </w:r>
      <w:r w:rsidR="001C59F6">
        <w:rPr>
          <w:rFonts w:cs="Calibri"/>
        </w:rPr>
        <w:t>Pro střechu se svody D3, D4 byla vypočtena celková délka přepadu 1,50 m.</w:t>
      </w:r>
    </w:p>
    <w:p w:rsidR="001C59F6" w:rsidRDefault="006E6C46" w:rsidP="00DA4F78">
      <w:pPr>
        <w:spacing w:line="276" w:lineRule="auto"/>
        <w:rPr>
          <w:rFonts w:cs="Calibri"/>
        </w:rPr>
      </w:pPr>
      <w:r>
        <w:rPr>
          <w:rFonts w:cs="Calibri"/>
        </w:rPr>
        <w:t xml:space="preserve">P3 - </w:t>
      </w:r>
      <w:r w:rsidR="001C59F6">
        <w:rPr>
          <w:rFonts w:cs="Calibri"/>
        </w:rPr>
        <w:t>Pro střechu se svody D5, D6 byla vypočtena celková délka přepadu 1,80 m.</w:t>
      </w:r>
    </w:p>
    <w:p w:rsidR="001C59F6" w:rsidRDefault="006E6C46" w:rsidP="00DA4F78">
      <w:pPr>
        <w:spacing w:line="276" w:lineRule="auto"/>
        <w:rPr>
          <w:rFonts w:cs="Calibri"/>
        </w:rPr>
      </w:pPr>
      <w:r>
        <w:rPr>
          <w:rFonts w:cs="Calibri"/>
        </w:rPr>
        <w:t xml:space="preserve">P4 - </w:t>
      </w:r>
      <w:r w:rsidR="001C59F6">
        <w:rPr>
          <w:rFonts w:cs="Calibri"/>
        </w:rPr>
        <w:t>Pro střechu se svody D7, D8 byla vypočtena celková délka nouzového přepadu 0,80 m.</w:t>
      </w:r>
    </w:p>
    <w:p w:rsidR="00C329D5" w:rsidRPr="00C329D5" w:rsidRDefault="00C329D5" w:rsidP="00DA4F78">
      <w:pPr>
        <w:spacing w:line="276" w:lineRule="auto"/>
        <w:rPr>
          <w:rFonts w:cs="Calibri"/>
        </w:rPr>
      </w:pPr>
    </w:p>
    <w:p w:rsidR="00B04576" w:rsidRPr="00D63F06" w:rsidRDefault="00B04576" w:rsidP="00B04576">
      <w:pPr>
        <w:spacing w:line="276" w:lineRule="auto"/>
        <w:ind w:firstLine="708"/>
        <w:rPr>
          <w:rFonts w:cs="Calibri"/>
          <w:bCs/>
        </w:rPr>
      </w:pPr>
      <w:r w:rsidRPr="00D63F06">
        <w:rPr>
          <w:rFonts w:cs="Calibri"/>
          <w:bCs/>
        </w:rPr>
        <w:t xml:space="preserve">Ležaté svody jsou navrženy z hrdlového potrubí PVC – KG systém. Potrubí bude uloženo v min. spádu </w:t>
      </w:r>
      <w:r w:rsidR="001574F4" w:rsidRPr="00D63F06">
        <w:rPr>
          <w:rFonts w:cs="Calibri"/>
          <w:bCs/>
        </w:rPr>
        <w:t>1</w:t>
      </w:r>
      <w:r w:rsidRPr="00D63F06">
        <w:rPr>
          <w:rFonts w:cs="Calibri"/>
          <w:bCs/>
        </w:rPr>
        <w:t>%</w:t>
      </w:r>
      <w:r w:rsidR="001574F4" w:rsidRPr="00D63F06">
        <w:rPr>
          <w:rFonts w:cs="Calibri"/>
          <w:bCs/>
        </w:rPr>
        <w:t xml:space="preserve"> při DN 200</w:t>
      </w:r>
      <w:r w:rsidRPr="00D63F06">
        <w:rPr>
          <w:rFonts w:cs="Calibri"/>
          <w:bCs/>
        </w:rPr>
        <w:t xml:space="preserve">, min. krytí vrchu trub </w:t>
      </w:r>
      <w:r w:rsidR="00C329D5">
        <w:rPr>
          <w:rFonts w:cs="Calibri"/>
          <w:bCs/>
        </w:rPr>
        <w:t>150</w:t>
      </w:r>
      <w:r w:rsidRPr="00D63F06">
        <w:rPr>
          <w:rFonts w:cs="Calibri"/>
          <w:bCs/>
        </w:rPr>
        <w:t xml:space="preserve"> m</w:t>
      </w:r>
      <w:r w:rsidR="00C329D5">
        <w:rPr>
          <w:rFonts w:cs="Calibri"/>
          <w:bCs/>
        </w:rPr>
        <w:t>m</w:t>
      </w:r>
      <w:r w:rsidRPr="00D63F06">
        <w:rPr>
          <w:rFonts w:cs="Calibri"/>
          <w:bCs/>
        </w:rPr>
        <w:t xml:space="preserve"> pod </w:t>
      </w:r>
      <w:r w:rsidR="00C329D5">
        <w:rPr>
          <w:rFonts w:cs="Calibri"/>
          <w:bCs/>
        </w:rPr>
        <w:t>spodní rovinou konstrukce podlahy – základové desky</w:t>
      </w:r>
      <w:r w:rsidRPr="00D63F06">
        <w:rPr>
          <w:rFonts w:cs="Calibri"/>
          <w:bCs/>
        </w:rPr>
        <w:t>. Trouby budou uloženy do pískového lože tl. 100 mm, obsyp po stranách, hutněným pískem do výšky 200 mm nad horní líc potrubí. Zásyp rýh po úroveň konstrukce podlahy bude provedeno nestlačitelným materiálem – např. štěrkem nebo struskovým kamenivem. Prostupy kanalizačním potrubím přes základové konstrukce a pod nimi budou osazeny PE chráničky.</w:t>
      </w:r>
    </w:p>
    <w:p w:rsidR="00B04576" w:rsidRPr="00D63F06" w:rsidRDefault="00155177" w:rsidP="00B04576">
      <w:pPr>
        <w:spacing w:line="276" w:lineRule="auto"/>
        <w:ind w:firstLine="708"/>
        <w:rPr>
          <w:rFonts w:cs="Calibri"/>
        </w:rPr>
      </w:pPr>
      <w:r w:rsidRPr="00D63F06">
        <w:rPr>
          <w:rFonts w:cs="Calibri"/>
        </w:rPr>
        <w:t>Dešťové vody z</w:t>
      </w:r>
      <w:r w:rsidR="00D63F06" w:rsidRPr="00D63F06">
        <w:rPr>
          <w:rFonts w:cs="Calibri"/>
        </w:rPr>
        <w:t> pavilonu LDN</w:t>
      </w:r>
      <w:r w:rsidR="00F73BCA" w:rsidRPr="00D63F06">
        <w:rPr>
          <w:rFonts w:cs="Calibri"/>
        </w:rPr>
        <w:t xml:space="preserve"> budou napojeny na novou </w:t>
      </w:r>
      <w:r w:rsidR="0000159E" w:rsidRPr="00D63F06">
        <w:rPr>
          <w:rFonts w:cs="Calibri"/>
        </w:rPr>
        <w:t xml:space="preserve">přípojku </w:t>
      </w:r>
      <w:r w:rsidR="00F73BCA" w:rsidRPr="00D63F06">
        <w:rPr>
          <w:rFonts w:cs="Calibri"/>
        </w:rPr>
        <w:t>dešťov</w:t>
      </w:r>
      <w:r w:rsidR="0000159E" w:rsidRPr="00D63F06">
        <w:rPr>
          <w:rFonts w:cs="Calibri"/>
        </w:rPr>
        <w:t>é kanalizace</w:t>
      </w:r>
      <w:r w:rsidR="00F73BCA" w:rsidRPr="00D63F06">
        <w:rPr>
          <w:rFonts w:cs="Calibri"/>
        </w:rPr>
        <w:t>, která je řešena v samostatné části (SO 0</w:t>
      </w:r>
      <w:r w:rsidR="00D63F06" w:rsidRPr="00D63F06">
        <w:rPr>
          <w:rFonts w:cs="Calibri"/>
        </w:rPr>
        <w:t>5</w:t>
      </w:r>
      <w:r w:rsidR="00F73BCA" w:rsidRPr="00D63F06">
        <w:rPr>
          <w:rFonts w:cs="Calibri"/>
        </w:rPr>
        <w:t>)</w:t>
      </w:r>
      <w:r w:rsidR="00B04576" w:rsidRPr="00D63F06">
        <w:rPr>
          <w:rFonts w:cs="Calibri"/>
        </w:rPr>
        <w:t>.</w:t>
      </w:r>
      <w:r w:rsidR="0000159E" w:rsidRPr="00D63F06">
        <w:rPr>
          <w:rFonts w:cs="Calibri"/>
        </w:rPr>
        <w:t xml:space="preserve"> </w:t>
      </w:r>
    </w:p>
    <w:p w:rsidR="00D63F06" w:rsidRDefault="00D63F06" w:rsidP="00D63F06">
      <w:pPr>
        <w:spacing w:line="276" w:lineRule="auto"/>
        <w:rPr>
          <w:rFonts w:cs="Calibri"/>
          <w:b/>
          <w:color w:val="FF0000"/>
          <w:szCs w:val="24"/>
        </w:rPr>
      </w:pPr>
    </w:p>
    <w:p w:rsidR="00D63F06" w:rsidRPr="00D63F06" w:rsidRDefault="00D63F06" w:rsidP="00D63F06">
      <w:pPr>
        <w:spacing w:line="276" w:lineRule="auto"/>
        <w:rPr>
          <w:rFonts w:cs="Calibri"/>
          <w:b/>
          <w:szCs w:val="24"/>
        </w:rPr>
      </w:pPr>
      <w:r w:rsidRPr="00D63F06">
        <w:rPr>
          <w:rFonts w:cs="Calibri"/>
          <w:b/>
          <w:szCs w:val="24"/>
        </w:rPr>
        <w:t xml:space="preserve">4.3. </w:t>
      </w:r>
      <w:r w:rsidR="00E13CE8">
        <w:rPr>
          <w:rFonts w:cs="Calibri"/>
          <w:b/>
          <w:szCs w:val="24"/>
        </w:rPr>
        <w:t>Oprava</w:t>
      </w:r>
      <w:r w:rsidRPr="00D63F06">
        <w:rPr>
          <w:rFonts w:cs="Calibri"/>
          <w:b/>
          <w:szCs w:val="24"/>
        </w:rPr>
        <w:t xml:space="preserve"> splaškové kanalizační přípojky</w:t>
      </w:r>
    </w:p>
    <w:p w:rsidR="00D63F06" w:rsidRPr="00D63F06" w:rsidRDefault="00D63F06" w:rsidP="00D63F06">
      <w:pPr>
        <w:spacing w:line="276" w:lineRule="auto"/>
        <w:ind w:firstLine="708"/>
        <w:rPr>
          <w:rFonts w:cs="Calibri"/>
        </w:rPr>
      </w:pPr>
      <w:r w:rsidRPr="00D63F06">
        <w:rPr>
          <w:rFonts w:cs="Calibri"/>
        </w:rPr>
        <w:t xml:space="preserve">Na pozemku parc.č. 467 k.ú. Starý Bohumín se nachází bouraná budova kotelny (řešeno samostatným projektem). Splašková kanalizační přípojka, která vychází z této budovy, bude </w:t>
      </w:r>
      <w:r w:rsidR="00E13CE8">
        <w:rPr>
          <w:rFonts w:cs="Calibri"/>
        </w:rPr>
        <w:t>opravena</w:t>
      </w:r>
      <w:r w:rsidRPr="00D63F06">
        <w:rPr>
          <w:rFonts w:cs="Calibri"/>
        </w:rPr>
        <w:t xml:space="preserve"> až ke stávající betonové šachtě s označení SŠ6, která se nachází na jednotném kanalizačním řádu DN 30</w:t>
      </w:r>
      <w:r w:rsidR="00E13CE8">
        <w:rPr>
          <w:rFonts w:cs="Calibri"/>
        </w:rPr>
        <w:t>0B, označení stoky EDI.</w:t>
      </w:r>
    </w:p>
    <w:p w:rsidR="005624A9" w:rsidRPr="007D5511" w:rsidRDefault="005624A9" w:rsidP="005624A9">
      <w:pPr>
        <w:spacing w:line="276" w:lineRule="auto"/>
        <w:rPr>
          <w:rFonts w:cs="Calibri"/>
          <w:b/>
          <w:color w:val="FF0000"/>
          <w:szCs w:val="24"/>
        </w:rPr>
      </w:pPr>
    </w:p>
    <w:p w:rsidR="005624A9" w:rsidRPr="00D63F06" w:rsidRDefault="00D63F06" w:rsidP="005624A9">
      <w:pPr>
        <w:spacing w:line="276" w:lineRule="auto"/>
        <w:rPr>
          <w:rFonts w:cs="Calibri"/>
          <w:b/>
          <w:szCs w:val="24"/>
        </w:rPr>
      </w:pPr>
      <w:r>
        <w:rPr>
          <w:rFonts w:cs="Calibri"/>
          <w:b/>
          <w:szCs w:val="24"/>
        </w:rPr>
        <w:t>4.4</w:t>
      </w:r>
      <w:r w:rsidR="005624A9" w:rsidRPr="00D63F06">
        <w:rPr>
          <w:rFonts w:cs="Calibri"/>
          <w:b/>
          <w:szCs w:val="24"/>
        </w:rPr>
        <w:t xml:space="preserve">. </w:t>
      </w:r>
      <w:r w:rsidRPr="00D63F06">
        <w:rPr>
          <w:rFonts w:cs="Calibri"/>
          <w:b/>
          <w:szCs w:val="24"/>
        </w:rPr>
        <w:t>Rušená část</w:t>
      </w:r>
      <w:r w:rsidR="005624A9" w:rsidRPr="00D63F06">
        <w:rPr>
          <w:rFonts w:cs="Calibri"/>
          <w:b/>
          <w:szCs w:val="24"/>
        </w:rPr>
        <w:t xml:space="preserve"> dešťové kanalizační přípojky</w:t>
      </w:r>
    </w:p>
    <w:p w:rsidR="00D63F06" w:rsidRDefault="00D63F06" w:rsidP="00D63F06">
      <w:pPr>
        <w:spacing w:line="276" w:lineRule="auto"/>
        <w:ind w:firstLine="708"/>
        <w:rPr>
          <w:rFonts w:cs="Calibri"/>
        </w:rPr>
      </w:pPr>
      <w:r w:rsidRPr="00D63F06">
        <w:rPr>
          <w:rFonts w:cs="Calibri"/>
        </w:rPr>
        <w:t xml:space="preserve">Na pozemku parc.č. 467 k.ú. Starý Bohumín se nachází bouraná budova kotelny (řešeno samostatným projektem). </w:t>
      </w:r>
      <w:r>
        <w:rPr>
          <w:rFonts w:cs="Calibri"/>
        </w:rPr>
        <w:t xml:space="preserve">Dešťová </w:t>
      </w:r>
      <w:r w:rsidRPr="00D63F06">
        <w:rPr>
          <w:rFonts w:cs="Calibri"/>
        </w:rPr>
        <w:t>kanalizační přípojka, která vychází z této budovy, bude zrušena až ke stávající betonové šachtě s označení SŠ</w:t>
      </w:r>
      <w:r>
        <w:rPr>
          <w:rFonts w:cs="Calibri"/>
        </w:rPr>
        <w:t>20.</w:t>
      </w:r>
    </w:p>
    <w:p w:rsidR="00D63F06" w:rsidRPr="00D63F06" w:rsidRDefault="002C5873" w:rsidP="00D63F06">
      <w:pPr>
        <w:spacing w:line="276" w:lineRule="auto"/>
        <w:ind w:firstLine="708"/>
        <w:rPr>
          <w:rFonts w:cs="Calibri"/>
        </w:rPr>
      </w:pPr>
      <w:r>
        <w:rPr>
          <w:rFonts w:cs="Calibri"/>
        </w:rPr>
        <w:t>Budou</w:t>
      </w:r>
      <w:r w:rsidR="00D63F06">
        <w:rPr>
          <w:rFonts w:cs="Calibri"/>
        </w:rPr>
        <w:t xml:space="preserve"> taktéž</w:t>
      </w:r>
      <w:r>
        <w:rPr>
          <w:rFonts w:cs="Calibri"/>
        </w:rPr>
        <w:t xml:space="preserve"> </w:t>
      </w:r>
      <w:r w:rsidR="00D63F06">
        <w:rPr>
          <w:rFonts w:cs="Calibri"/>
        </w:rPr>
        <w:t>zrušení určen</w:t>
      </w:r>
      <w:r>
        <w:rPr>
          <w:rFonts w:cs="Calibri"/>
        </w:rPr>
        <w:t>é</w:t>
      </w:r>
      <w:r w:rsidR="00D63F06">
        <w:rPr>
          <w:rFonts w:cs="Calibri"/>
        </w:rPr>
        <w:t xml:space="preserve"> dešťov</w:t>
      </w:r>
      <w:r>
        <w:rPr>
          <w:rFonts w:cs="Calibri"/>
        </w:rPr>
        <w:t xml:space="preserve">é vpusti </w:t>
      </w:r>
      <w:r w:rsidR="00D63F06">
        <w:rPr>
          <w:rFonts w:cs="Calibri"/>
        </w:rPr>
        <w:t>ze zpevněných ploch na pozem</w:t>
      </w:r>
      <w:r>
        <w:rPr>
          <w:rFonts w:cs="Calibri"/>
        </w:rPr>
        <w:t>ku</w:t>
      </w:r>
      <w:r w:rsidR="00D63F06">
        <w:rPr>
          <w:rFonts w:cs="Calibri"/>
        </w:rPr>
        <w:t xml:space="preserve"> parc.č. 476/1 k.ú. Starý Bohumín</w:t>
      </w:r>
      <w:r>
        <w:rPr>
          <w:rFonts w:cs="Calibri"/>
        </w:rPr>
        <w:t xml:space="preserve"> a zrušení jednotlivých napojovacích potrubí od těchto vpustí. Dojde k umístění nových uličních vpustí a žlabů (viz část SO 02), tyto budou nově napojeny dešťovým potrubím na stávající betonovou šachtu s označením SŠ20.</w:t>
      </w:r>
    </w:p>
    <w:p w:rsidR="00AE6FA4" w:rsidRPr="007D5511" w:rsidRDefault="00AE6FA4">
      <w:pPr>
        <w:tabs>
          <w:tab w:val="clear" w:pos="720"/>
        </w:tabs>
        <w:autoSpaceDE/>
        <w:autoSpaceDN/>
        <w:spacing w:line="240" w:lineRule="auto"/>
        <w:ind w:left="0"/>
        <w:jc w:val="left"/>
        <w:rPr>
          <w:rFonts w:cs="Calibri"/>
          <w:b/>
          <w:color w:val="FF0000"/>
          <w:szCs w:val="24"/>
        </w:rPr>
      </w:pPr>
    </w:p>
    <w:p w:rsidR="00121945" w:rsidRDefault="00121945">
      <w:pPr>
        <w:tabs>
          <w:tab w:val="clear" w:pos="720"/>
        </w:tabs>
        <w:autoSpaceDE/>
        <w:autoSpaceDN/>
        <w:spacing w:line="240" w:lineRule="auto"/>
        <w:ind w:left="0"/>
        <w:jc w:val="left"/>
        <w:rPr>
          <w:rFonts w:cs="Calibri"/>
          <w:b/>
          <w:szCs w:val="24"/>
        </w:rPr>
      </w:pPr>
      <w:r>
        <w:rPr>
          <w:rFonts w:cs="Calibri"/>
          <w:b/>
          <w:szCs w:val="24"/>
        </w:rPr>
        <w:br w:type="page"/>
      </w:r>
    </w:p>
    <w:p w:rsidR="00841C02" w:rsidRPr="002C5873" w:rsidRDefault="00841C02" w:rsidP="00841C02">
      <w:pPr>
        <w:spacing w:line="276" w:lineRule="auto"/>
        <w:jc w:val="left"/>
        <w:rPr>
          <w:rFonts w:cs="Calibri"/>
          <w:b/>
          <w:szCs w:val="24"/>
        </w:rPr>
      </w:pPr>
      <w:r w:rsidRPr="002C5873">
        <w:rPr>
          <w:rFonts w:cs="Calibri"/>
          <w:b/>
          <w:szCs w:val="24"/>
        </w:rPr>
        <w:lastRenderedPageBreak/>
        <w:t>4.5. Vypouštění kondenzátu</w:t>
      </w:r>
    </w:p>
    <w:p w:rsidR="00841C02" w:rsidRPr="002C5873" w:rsidRDefault="00841C02" w:rsidP="00841C02">
      <w:pPr>
        <w:spacing w:line="276" w:lineRule="auto"/>
        <w:rPr>
          <w:rFonts w:cs="Calibri"/>
          <w:bCs/>
        </w:rPr>
      </w:pPr>
      <w:r w:rsidRPr="002C5873">
        <w:rPr>
          <w:rFonts w:cs="Calibri"/>
          <w:bCs/>
        </w:rPr>
        <w:tab/>
        <w:t xml:space="preserve">Vypouštění kondenzátu </w:t>
      </w:r>
      <w:r w:rsidR="002C5873" w:rsidRPr="002C5873">
        <w:rPr>
          <w:rFonts w:cs="Calibri"/>
          <w:bCs/>
        </w:rPr>
        <w:t>z bourané budovy kotelny, která je přemístěna do budovy na pozemku parc.č. 464/1 k.ú. Straý Bohumín je řešeno samostatným projektem.</w:t>
      </w:r>
    </w:p>
    <w:p w:rsidR="00A11D31" w:rsidRPr="00444331" w:rsidRDefault="00A11D31" w:rsidP="00841C02">
      <w:pPr>
        <w:spacing w:line="276" w:lineRule="auto"/>
        <w:rPr>
          <w:rFonts w:cs="Calibri"/>
          <w:bCs/>
        </w:rPr>
      </w:pPr>
      <w:r w:rsidRPr="007D5511">
        <w:rPr>
          <w:rFonts w:cs="Calibri"/>
          <w:bCs/>
          <w:color w:val="FF0000"/>
        </w:rPr>
        <w:tab/>
      </w:r>
      <w:r w:rsidRPr="00444331">
        <w:rPr>
          <w:rFonts w:cs="Calibri"/>
          <w:bCs/>
        </w:rPr>
        <w:t>Vypouštění kondenzátu z</w:t>
      </w:r>
      <w:r w:rsidR="00444331" w:rsidRPr="00444331">
        <w:rPr>
          <w:rFonts w:cs="Calibri"/>
          <w:bCs/>
        </w:rPr>
        <w:t xml:space="preserve"> vnitřních </w:t>
      </w:r>
      <w:r w:rsidRPr="00444331">
        <w:rPr>
          <w:rFonts w:cs="Calibri"/>
          <w:bCs/>
        </w:rPr>
        <w:t>klimatizačních jednotek a VZT jednotek</w:t>
      </w:r>
      <w:r w:rsidR="00444331" w:rsidRPr="00444331">
        <w:rPr>
          <w:rFonts w:cs="Calibri"/>
          <w:bCs/>
        </w:rPr>
        <w:t xml:space="preserve"> (rekuperátor a chladič)</w:t>
      </w:r>
      <w:r w:rsidRPr="00444331">
        <w:rPr>
          <w:rFonts w:cs="Calibri"/>
          <w:bCs/>
        </w:rPr>
        <w:t xml:space="preserve">, které jsou umístěny v rámci </w:t>
      </w:r>
      <w:r w:rsidR="00444331" w:rsidRPr="00444331">
        <w:rPr>
          <w:rFonts w:cs="Calibri"/>
          <w:bCs/>
        </w:rPr>
        <w:t>nového pavilonu LDN</w:t>
      </w:r>
      <w:r w:rsidRPr="00444331">
        <w:rPr>
          <w:rFonts w:cs="Calibri"/>
          <w:bCs/>
        </w:rPr>
        <w:t>, bude provedeno přes</w:t>
      </w:r>
      <w:r w:rsidR="00444331" w:rsidRPr="00444331">
        <w:rPr>
          <w:rFonts w:cs="Calibri"/>
          <w:bCs/>
        </w:rPr>
        <w:t xml:space="preserve"> vnitřní</w:t>
      </w:r>
      <w:r w:rsidRPr="00444331">
        <w:rPr>
          <w:rFonts w:cs="Calibri"/>
          <w:bCs/>
        </w:rPr>
        <w:t xml:space="preserve"> splaškovou kanalizaci.</w:t>
      </w:r>
      <w:r w:rsidR="00444331" w:rsidRPr="00444331">
        <w:rPr>
          <w:rFonts w:cs="Calibri"/>
          <w:bCs/>
        </w:rPr>
        <w:br/>
      </w:r>
      <w:r w:rsidRPr="00444331">
        <w:rPr>
          <w:rFonts w:cs="Calibri"/>
          <w:bCs/>
        </w:rPr>
        <w:t>U</w:t>
      </w:r>
      <w:r w:rsidR="00444331" w:rsidRPr="00444331">
        <w:rPr>
          <w:rFonts w:cs="Calibri"/>
          <w:bCs/>
        </w:rPr>
        <w:t xml:space="preserve"> klimatizace (předpoklad provozu</w:t>
      </w:r>
      <w:r w:rsidRPr="00444331">
        <w:rPr>
          <w:rFonts w:cs="Calibri"/>
          <w:bCs/>
        </w:rPr>
        <w:t xml:space="preserve"> 10 hodin denně p</w:t>
      </w:r>
      <w:r w:rsidR="00444331" w:rsidRPr="00444331">
        <w:rPr>
          <w:rFonts w:cs="Calibri"/>
          <w:bCs/>
        </w:rPr>
        <w:t xml:space="preserve">o dobu 90 dní) vznikne celkové množství </w:t>
      </w:r>
      <w:r w:rsidR="00444331" w:rsidRPr="00444331">
        <w:rPr>
          <w:rFonts w:cs="Calibri"/>
          <w:bCs/>
        </w:rPr>
        <w:br/>
        <w:t>10,5</w:t>
      </w:r>
      <w:r w:rsidRPr="00444331">
        <w:rPr>
          <w:rFonts w:cs="Calibri"/>
          <w:bCs/>
        </w:rPr>
        <w:t xml:space="preserve"> m</w:t>
      </w:r>
      <w:r w:rsidRPr="00444331">
        <w:rPr>
          <w:rFonts w:cs="Calibri"/>
          <w:bCs/>
          <w:vertAlign w:val="superscript"/>
        </w:rPr>
        <w:t>3</w:t>
      </w:r>
      <w:r w:rsidRPr="00444331">
        <w:rPr>
          <w:rFonts w:cs="Calibri"/>
          <w:bCs/>
        </w:rPr>
        <w:t xml:space="preserve">/rok. VZT jednotky – rekuperátor (předpoklad provozu 16 hodin po dobu 219 dní – otopné období) vznikne množství </w:t>
      </w:r>
      <w:r w:rsidR="00444331" w:rsidRPr="00444331">
        <w:rPr>
          <w:rFonts w:cs="Calibri"/>
          <w:bCs/>
        </w:rPr>
        <w:t>31,0</w:t>
      </w:r>
      <w:r w:rsidRPr="00444331">
        <w:rPr>
          <w:rFonts w:cs="Calibri"/>
          <w:bCs/>
        </w:rPr>
        <w:t xml:space="preserve"> m</w:t>
      </w:r>
      <w:r w:rsidRPr="00444331">
        <w:rPr>
          <w:rFonts w:cs="Calibri"/>
          <w:bCs/>
          <w:vertAlign w:val="superscript"/>
        </w:rPr>
        <w:t>3</w:t>
      </w:r>
      <w:r w:rsidRPr="00444331">
        <w:rPr>
          <w:rFonts w:cs="Calibri"/>
          <w:bCs/>
        </w:rPr>
        <w:t>/rok. VZT jednotky – chladič (předpoklad provozy 10 hodin denně po</w:t>
      </w:r>
      <w:r w:rsidR="00444331" w:rsidRPr="00444331">
        <w:rPr>
          <w:rFonts w:cs="Calibri"/>
          <w:bCs/>
        </w:rPr>
        <w:t xml:space="preserve"> dobu 90 dní) vznikne množství 0,45</w:t>
      </w:r>
      <w:r w:rsidRPr="00444331">
        <w:rPr>
          <w:rFonts w:cs="Calibri"/>
          <w:bCs/>
        </w:rPr>
        <w:t xml:space="preserve"> m</w:t>
      </w:r>
      <w:r w:rsidRPr="00444331">
        <w:rPr>
          <w:rFonts w:cs="Calibri"/>
          <w:bCs/>
          <w:vertAlign w:val="superscript"/>
        </w:rPr>
        <w:t>3</w:t>
      </w:r>
      <w:r w:rsidRPr="00444331">
        <w:rPr>
          <w:rFonts w:cs="Calibri"/>
          <w:bCs/>
        </w:rPr>
        <w:t xml:space="preserve">/rok. Celkem bude vypouštěn kondenzát o objemu </w:t>
      </w:r>
      <w:r w:rsidR="00444331" w:rsidRPr="00444331">
        <w:rPr>
          <w:rFonts w:cs="Calibri"/>
          <w:bCs/>
        </w:rPr>
        <w:t>41,95</w:t>
      </w:r>
      <w:r w:rsidRPr="00444331">
        <w:rPr>
          <w:rFonts w:cs="Calibri"/>
          <w:bCs/>
        </w:rPr>
        <w:t xml:space="preserve"> m</w:t>
      </w:r>
      <w:r w:rsidRPr="00444331">
        <w:rPr>
          <w:rFonts w:cs="Calibri"/>
          <w:bCs/>
          <w:vertAlign w:val="superscript"/>
        </w:rPr>
        <w:t>3</w:t>
      </w:r>
      <w:r w:rsidRPr="00444331">
        <w:rPr>
          <w:rFonts w:cs="Calibri"/>
          <w:bCs/>
        </w:rPr>
        <w:t>/rok. Jedná se o čistou vodu sraženou ze vzdušné vlhkosti.</w:t>
      </w:r>
    </w:p>
    <w:p w:rsidR="00841C02" w:rsidRPr="007D5511" w:rsidRDefault="00841C02" w:rsidP="00155177">
      <w:pPr>
        <w:spacing w:line="276" w:lineRule="auto"/>
        <w:jc w:val="left"/>
        <w:rPr>
          <w:rFonts w:cs="Calibri"/>
          <w:b/>
          <w:color w:val="FF0000"/>
          <w:szCs w:val="24"/>
        </w:rPr>
      </w:pPr>
    </w:p>
    <w:p w:rsidR="00155177" w:rsidRPr="002C5873" w:rsidRDefault="00155177" w:rsidP="00155177">
      <w:pPr>
        <w:spacing w:line="276" w:lineRule="auto"/>
        <w:jc w:val="left"/>
        <w:rPr>
          <w:rFonts w:cs="Calibri"/>
          <w:b/>
          <w:szCs w:val="24"/>
        </w:rPr>
      </w:pPr>
      <w:r w:rsidRPr="002C5873">
        <w:rPr>
          <w:rFonts w:cs="Calibri"/>
          <w:b/>
          <w:szCs w:val="24"/>
        </w:rPr>
        <w:t>4.</w:t>
      </w:r>
      <w:r w:rsidR="00841C02" w:rsidRPr="002C5873">
        <w:rPr>
          <w:rFonts w:cs="Calibri"/>
          <w:b/>
          <w:szCs w:val="24"/>
        </w:rPr>
        <w:t>6</w:t>
      </w:r>
      <w:r w:rsidRPr="002C5873">
        <w:rPr>
          <w:rFonts w:cs="Calibri"/>
          <w:b/>
          <w:szCs w:val="24"/>
        </w:rPr>
        <w:t>. Vnitřní rozvody vody</w:t>
      </w:r>
    </w:p>
    <w:p w:rsidR="003E5DEE" w:rsidRDefault="00155177" w:rsidP="003E5DEE">
      <w:pPr>
        <w:pStyle w:val="Zkladntext"/>
        <w:ind w:firstLine="708"/>
        <w:rPr>
          <w:rFonts w:cs="Calibri"/>
        </w:rPr>
      </w:pPr>
      <w:r w:rsidRPr="002C5873">
        <w:rPr>
          <w:rFonts w:cs="Calibri"/>
        </w:rPr>
        <w:t xml:space="preserve">Vnitřní rozvody budou vedeny v drážkách ve stěnách, v instalačních SDK předstěrách, v podhledu. Přípojky k jednotlivým zařizovacím předmětům budou zasekány ve zdech a vedeny v instalačních předstěrách. Vnitřní rozvody jsou navrženy z trubek </w:t>
      </w:r>
      <w:r w:rsidR="002C5873" w:rsidRPr="002C5873">
        <w:rPr>
          <w:rFonts w:cs="Calibri"/>
        </w:rPr>
        <w:t xml:space="preserve">materiál </w:t>
      </w:r>
      <w:r w:rsidR="005F5186">
        <w:rPr>
          <w:rFonts w:cs="Calibri"/>
        </w:rPr>
        <w:t>PPR</w:t>
      </w:r>
      <w:r w:rsidR="002C5873" w:rsidRPr="002C5873">
        <w:rPr>
          <w:rFonts w:cs="Calibri"/>
        </w:rPr>
        <w:t xml:space="preserve"> pro pitnou vodu</w:t>
      </w:r>
      <w:r w:rsidR="005F5186">
        <w:rPr>
          <w:rFonts w:cs="Calibri"/>
        </w:rPr>
        <w:t>, tlaková řada PN 20</w:t>
      </w:r>
      <w:r w:rsidR="002C5873" w:rsidRPr="002C5873">
        <w:rPr>
          <w:rFonts w:cs="Calibri"/>
        </w:rPr>
        <w:t xml:space="preserve">. </w:t>
      </w:r>
      <w:r w:rsidRPr="002C5873">
        <w:rPr>
          <w:rFonts w:cs="Calibri"/>
        </w:rPr>
        <w:t>Celý rozvod bude uložen do</w:t>
      </w:r>
      <w:r w:rsidR="002C5873" w:rsidRPr="002C5873">
        <w:rPr>
          <w:rFonts w:cs="Calibri"/>
        </w:rPr>
        <w:t xml:space="preserve"> nehořlavých</w:t>
      </w:r>
      <w:r w:rsidRPr="002C5873">
        <w:rPr>
          <w:rFonts w:cs="Calibri"/>
        </w:rPr>
        <w:t xml:space="preserve"> izolačních pouzder. </w:t>
      </w:r>
      <w:r w:rsidR="00B44BAB" w:rsidRPr="002C5873">
        <w:rPr>
          <w:rFonts w:cs="Calibri"/>
        </w:rPr>
        <w:t xml:space="preserve">Vodovodní potrubí bude izolováno dle vyhlášky č. 193/2007 Sb. Volně vedené potrubí s vnitřním průměrem do 20 mm bude opatřeno izolací s tloušťkou stěny minimálně 20 mm, u potrubí s vnitřním průměrem 20 mm a více bude tloušťka stěny min. 25 mm. Potrubí, vedené v konstrukci podlahy a ve zdech, s vnitřním průměrem do 20 mm bude opatřeno izolaci s tloušťkou stěny minimálně 10 mm, u potrubí s vnitřním průměrem 20 mm a více bude tloušťka stěny min. 15 mm. Veškeré potrubí studené vody bude opatřeno izolací s tloušťkou stěny min. 10 mm. </w:t>
      </w:r>
      <w:r w:rsidRPr="002C5873">
        <w:rPr>
          <w:rFonts w:cs="Calibri"/>
        </w:rPr>
        <w:t xml:space="preserve">Rozvod bude proveden dle montážně technologických podmínek výrobce potrubí. Jako uzavírací armatury budou použity přímé závitové kulové kohouty, zpřístupněné dvířky 300/300 mm. Cirkulační potrubí TV bude zřizováno. </w:t>
      </w:r>
    </w:p>
    <w:p w:rsidR="003E5DEE" w:rsidRPr="004F6A8C" w:rsidRDefault="00155177" w:rsidP="003E5DEE">
      <w:pPr>
        <w:pStyle w:val="Zkladntext"/>
        <w:ind w:firstLine="708"/>
        <w:rPr>
          <w:rFonts w:cs="Calibri"/>
        </w:rPr>
      </w:pPr>
      <w:r w:rsidRPr="002C5873">
        <w:rPr>
          <w:rFonts w:cs="Calibri"/>
        </w:rPr>
        <w:t>Montážní práce a demontáž je nutno provádět podle schválených technologických postupů, při dodržení zásad požární bezpečnosti, hygieny a bezpečnosti práce. Před zaizolováním potrubí provést tlakovou zkoušku dle ČSN 75 5911 proplach s dezinfekcí.</w:t>
      </w:r>
      <w:r w:rsidR="003E5DEE" w:rsidRPr="003E5DEE">
        <w:rPr>
          <w:rFonts w:cs="Calibri"/>
        </w:rPr>
        <w:t xml:space="preserve"> </w:t>
      </w:r>
      <w:r w:rsidR="003E5DEE" w:rsidRPr="004F6A8C">
        <w:rPr>
          <w:rFonts w:cs="Calibri"/>
        </w:rPr>
        <w:t xml:space="preserve">Po ukončení montáže, před zakrytím rozvodů a před prováděním izolací je třeba provést proplach vodovodních potrubí a tlakovou zkoušku. Zkušební přetlak musí být roven 1,5 násobku pracovního přetlaku, nejméně však 1 MPa, doba zkoušky 15 minut. O úspěšném provedení zkoušky musí být proveden zápis do stavebního deníku. Před uvedením do provozu se celý rozvod řádně vydesinfikuje. </w:t>
      </w:r>
    </w:p>
    <w:p w:rsidR="003E5DEE" w:rsidRDefault="003E5DEE" w:rsidP="003E5DEE">
      <w:pPr>
        <w:rPr>
          <w:rFonts w:cs="Calibri"/>
        </w:rPr>
      </w:pPr>
      <w:r>
        <w:rPr>
          <w:rFonts w:cs="Calibri"/>
        </w:rPr>
        <w:tab/>
      </w:r>
      <w:r w:rsidRPr="009D267B">
        <w:rPr>
          <w:rFonts w:cs="Calibri"/>
        </w:rPr>
        <w:t>V</w:t>
      </w:r>
      <w:r>
        <w:rPr>
          <w:rFonts w:cs="Calibri"/>
        </w:rPr>
        <w:t> 3.NP</w:t>
      </w:r>
      <w:r w:rsidRPr="009D267B">
        <w:rPr>
          <w:rFonts w:cs="Calibri"/>
        </w:rPr>
        <w:t xml:space="preserve"> bude hlavní páteřní rozvod </w:t>
      </w:r>
      <w:r>
        <w:rPr>
          <w:rFonts w:cs="Calibri"/>
        </w:rPr>
        <w:t>ukotven</w:t>
      </w:r>
      <w:r w:rsidRPr="009D267B">
        <w:rPr>
          <w:rFonts w:cs="Calibri"/>
        </w:rPr>
        <w:t xml:space="preserve"> </w:t>
      </w:r>
      <w:r>
        <w:rPr>
          <w:rFonts w:cs="Calibri"/>
        </w:rPr>
        <w:t>do</w:t>
      </w:r>
      <w:r w:rsidRPr="009D267B">
        <w:rPr>
          <w:rFonts w:cs="Calibri"/>
        </w:rPr>
        <w:t xml:space="preserve"> strop</w:t>
      </w:r>
      <w:r>
        <w:rPr>
          <w:rFonts w:cs="Calibri"/>
        </w:rPr>
        <w:t>ní konstrukce</w:t>
      </w:r>
      <w:r w:rsidRPr="009D267B">
        <w:rPr>
          <w:rFonts w:cs="Calibri"/>
        </w:rPr>
        <w:t>. Uchycení potrubí bude provedeno podle technologického postupu daného výrobce. Max. vzdálenost podpor pro tlakovou řadu PN 20 je dána přímo výrobce (viz tabulka č.1). Rozteč podpor pro svislé potrubí podle uvedené tabulky mohou být násobeny koeficientem až 1,3, tj. rozteč větší než u vodorovného potrubí.</w:t>
      </w:r>
    </w:p>
    <w:p w:rsidR="003E5DEE" w:rsidRPr="009D267B" w:rsidRDefault="003E5DEE" w:rsidP="003E5DEE">
      <w:pPr>
        <w:rPr>
          <w:rFonts w:cs="Calibri"/>
        </w:rPr>
      </w:pPr>
      <w:r>
        <w:rPr>
          <w:rFonts w:cs="Calibri"/>
        </w:rPr>
        <w:tab/>
        <w:t>Pevné uložení bude použito v ohybu potrubí, v místě odbočky, ve spodní části stoupačky. Kluzné uložení bude provedeno volnou objímkou. Vše dle technologického postupu výrobce.</w:t>
      </w:r>
    </w:p>
    <w:p w:rsidR="003E5DEE" w:rsidRDefault="003E5DEE">
      <w:pPr>
        <w:tabs>
          <w:tab w:val="clear" w:pos="720"/>
        </w:tabs>
        <w:autoSpaceDE/>
        <w:autoSpaceDN/>
        <w:spacing w:line="240" w:lineRule="auto"/>
        <w:ind w:left="0"/>
        <w:jc w:val="left"/>
        <w:rPr>
          <w:rFonts w:cs="Calibri"/>
          <w:b/>
        </w:rPr>
      </w:pPr>
      <w:r>
        <w:rPr>
          <w:rFonts w:cs="Calibri"/>
          <w:b/>
        </w:rPr>
        <w:br w:type="page"/>
      </w:r>
    </w:p>
    <w:p w:rsidR="003E5DEE" w:rsidRPr="007929F3" w:rsidRDefault="003E5DEE" w:rsidP="003E5DEE">
      <w:pPr>
        <w:rPr>
          <w:rFonts w:cs="Calibri"/>
          <w:b/>
        </w:rPr>
      </w:pPr>
      <w:r w:rsidRPr="007929F3">
        <w:rPr>
          <w:rFonts w:cs="Calibri"/>
          <w:b/>
        </w:rPr>
        <w:lastRenderedPageBreak/>
        <w:t>Tabulka č.1 – Maximální vzdálenost podpor potrubí</w:t>
      </w:r>
    </w:p>
    <w:p w:rsidR="003E5DEE" w:rsidRDefault="003E5DEE" w:rsidP="003E5DEE">
      <w:pPr>
        <w:rPr>
          <w:rFonts w:cs="Calibri"/>
          <w:color w:val="FF0000"/>
        </w:rPr>
      </w:pPr>
      <w:r>
        <w:rPr>
          <w:rFonts w:cs="Calibri"/>
          <w:noProof/>
          <w:color w:val="FF0000"/>
        </w:rPr>
        <w:drawing>
          <wp:inline distT="0" distB="0" distL="0" distR="0">
            <wp:extent cx="3600000" cy="2584918"/>
            <wp:effectExtent l="19050" t="0" r="450" b="0"/>
            <wp:docPr id="1" name="obrázek 1" descr="kotvící 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tvící body"/>
                    <pic:cNvPicPr>
                      <a:picLocks noChangeAspect="1" noChangeArrowheads="1"/>
                    </pic:cNvPicPr>
                  </pic:nvPicPr>
                  <pic:blipFill>
                    <a:blip r:embed="rId8"/>
                    <a:srcRect/>
                    <a:stretch>
                      <a:fillRect/>
                    </a:stretch>
                  </pic:blipFill>
                  <pic:spPr bwMode="auto">
                    <a:xfrm>
                      <a:off x="0" y="0"/>
                      <a:ext cx="3600000" cy="2584918"/>
                    </a:xfrm>
                    <a:prstGeom prst="rect">
                      <a:avLst/>
                    </a:prstGeom>
                    <a:noFill/>
                    <a:ln w="9525">
                      <a:noFill/>
                      <a:miter lim="800000"/>
                      <a:headEnd/>
                      <a:tailEnd/>
                    </a:ln>
                  </pic:spPr>
                </pic:pic>
              </a:graphicData>
            </a:graphic>
          </wp:inline>
        </w:drawing>
      </w:r>
    </w:p>
    <w:p w:rsidR="003E5DEE" w:rsidRDefault="003E5DEE" w:rsidP="00155177">
      <w:pPr>
        <w:spacing w:line="276" w:lineRule="auto"/>
        <w:ind w:firstLine="708"/>
        <w:rPr>
          <w:rFonts w:cs="Calibri"/>
        </w:rPr>
      </w:pPr>
    </w:p>
    <w:p w:rsidR="005F5186" w:rsidRPr="005F5186" w:rsidRDefault="005F5186" w:rsidP="00155177">
      <w:pPr>
        <w:spacing w:line="276" w:lineRule="auto"/>
        <w:ind w:firstLine="708"/>
        <w:rPr>
          <w:rFonts w:cs="Calibri"/>
        </w:rPr>
      </w:pPr>
      <w:r>
        <w:rPr>
          <w:rFonts w:cs="Calibri"/>
        </w:rPr>
        <w:t xml:space="preserve">Vyhláška ministerstva zdravotnictví č. 252/2004 Sb., stanovuje požadavky na pitnou a teplou vodu pro zdravotnické pracoviště s pacienty se sníženou imunitou – 50 ml teplé vody – 0 legionell. S ohledem na druh použitého materiálu pro rozvod vody </w:t>
      </w:r>
      <w:r w:rsidRPr="005F5186">
        <w:rPr>
          <w:rFonts w:cs="Calibri"/>
          <w:b/>
        </w:rPr>
        <w:t>nesmí být použitá chemická dezinfekce</w:t>
      </w:r>
      <w:r>
        <w:rPr>
          <w:rFonts w:cs="Calibri"/>
        </w:rPr>
        <w:t>, bude nutné používat termickou dezinfekci, dle zvyklostí provozu ve vedlejších pavilonech Bohumínské městské nemocnice (např. zvýšením teploty v rozvodu teplé vody přes 70°C ).</w:t>
      </w:r>
    </w:p>
    <w:p w:rsidR="00BB2BDC" w:rsidRDefault="003E5DEE" w:rsidP="00BB2BDC">
      <w:pPr>
        <w:ind w:firstLine="708"/>
        <w:rPr>
          <w:rFonts w:ascii="Tahoma" w:hAnsi="Tahoma"/>
          <w:sz w:val="20"/>
        </w:rPr>
      </w:pPr>
      <w:r w:rsidRPr="0084400B">
        <w:rPr>
          <w:rFonts w:cs="Calibri"/>
        </w:rPr>
        <w:t xml:space="preserve">Zabezpečení objektu požární vodou je </w:t>
      </w:r>
      <w:r>
        <w:rPr>
          <w:rFonts w:cs="Calibri"/>
        </w:rPr>
        <w:t>zajištěno pomocí pěti vnitřních hydrantů, dle PBŘ</w:t>
      </w:r>
      <w:r w:rsidRPr="0084400B">
        <w:rPr>
          <w:rFonts w:cs="Calibri"/>
        </w:rPr>
        <w:t xml:space="preserve">. </w:t>
      </w:r>
      <w:r>
        <w:rPr>
          <w:rFonts w:cs="Calibri"/>
        </w:rPr>
        <w:t>Potrubí vnitřního požárního vodovodu bude z trubek ocelových závitových pozinkovaných</w:t>
      </w:r>
      <w:r w:rsidR="00BB2BDC">
        <w:rPr>
          <w:rFonts w:cs="Calibri"/>
        </w:rPr>
        <w:t xml:space="preserve">. </w:t>
      </w:r>
      <w:r w:rsidR="00BB2BDC" w:rsidRPr="00BB2BDC">
        <w:rPr>
          <w:rFonts w:asciiTheme="majorHAnsi" w:hAnsiTheme="majorHAnsi" w:cstheme="majorHAnsi"/>
        </w:rPr>
        <w:t>Nutno zajistit hydrodynamický přetlak alespoň 0,2 MPa a průtok vody z uzavíratelné proudnice v množství Q = 0,3 l/s. Nutno provést ověření hodnoty hydrodynamického tlaku na přívodu vody do objektu.</w:t>
      </w:r>
    </w:p>
    <w:p w:rsidR="00155177" w:rsidRPr="002C5873" w:rsidRDefault="002C5873" w:rsidP="007A3FD6">
      <w:pPr>
        <w:spacing w:line="276" w:lineRule="auto"/>
        <w:ind w:left="357" w:firstLine="709"/>
        <w:rPr>
          <w:rFonts w:cs="Calibri"/>
        </w:rPr>
      </w:pPr>
      <w:r>
        <w:rPr>
          <w:rFonts w:cs="Calibri"/>
        </w:rPr>
        <w:t>Pavilon LDN</w:t>
      </w:r>
      <w:r w:rsidR="00F73BCA" w:rsidRPr="002C5873">
        <w:rPr>
          <w:rFonts w:cs="Calibri"/>
        </w:rPr>
        <w:t xml:space="preserve"> bude napojen</w:t>
      </w:r>
      <w:r w:rsidR="00155177" w:rsidRPr="002C5873">
        <w:rPr>
          <w:rFonts w:cs="Calibri"/>
        </w:rPr>
        <w:t xml:space="preserve"> </w:t>
      </w:r>
      <w:r w:rsidR="00994444" w:rsidRPr="002C5873">
        <w:rPr>
          <w:rFonts w:cs="Calibri"/>
        </w:rPr>
        <w:t xml:space="preserve">novým </w:t>
      </w:r>
      <w:r w:rsidR="00F73BCA" w:rsidRPr="002C5873">
        <w:rPr>
          <w:rFonts w:cs="Calibri"/>
        </w:rPr>
        <w:t xml:space="preserve">rozvodem vody </w:t>
      </w:r>
      <w:r w:rsidR="00994444" w:rsidRPr="002C5873">
        <w:rPr>
          <w:rFonts w:cs="Calibri"/>
        </w:rPr>
        <w:t xml:space="preserve">na stávající </w:t>
      </w:r>
      <w:r>
        <w:rPr>
          <w:rFonts w:cs="Calibri"/>
        </w:rPr>
        <w:t>přípojku, která byla určena pro budovu kotelny (parc.č. 467 – bude odstraněna) a pro budovu prádelny (parc.č. 441 – budova již neslouží jako prádelna, ale jako sklad – archiv, je zde nulový odběr vody)</w:t>
      </w:r>
      <w:r w:rsidR="00994444" w:rsidRPr="002C5873">
        <w:rPr>
          <w:rFonts w:cs="Calibri"/>
        </w:rPr>
        <w:t>.</w:t>
      </w:r>
      <w:r w:rsidR="00155177" w:rsidRPr="002C5873">
        <w:rPr>
          <w:rFonts w:cs="Calibri"/>
        </w:rPr>
        <w:t xml:space="preserve"> </w:t>
      </w:r>
      <w:r>
        <w:rPr>
          <w:rFonts w:cs="Calibri"/>
        </w:rPr>
        <w:t xml:space="preserve">Stávající přípojka vody DN 80 je ukončena ve stávající vodoměrné šachtě na pozemku parc.č. 476/1 k.ú. Starý Bohumín. </w:t>
      </w:r>
      <w:r w:rsidR="00155177" w:rsidRPr="002C5873">
        <w:rPr>
          <w:rFonts w:cs="Calibri"/>
        </w:rPr>
        <w:t xml:space="preserve">Řešeno v samostatné části </w:t>
      </w:r>
      <w:r w:rsidR="00F73BCA" w:rsidRPr="002C5873">
        <w:rPr>
          <w:rFonts w:cs="Calibri"/>
        </w:rPr>
        <w:t>(</w:t>
      </w:r>
      <w:r w:rsidR="00155177" w:rsidRPr="002C5873">
        <w:rPr>
          <w:rFonts w:cs="Calibri"/>
        </w:rPr>
        <w:t>SO 0</w:t>
      </w:r>
      <w:r>
        <w:rPr>
          <w:rFonts w:cs="Calibri"/>
        </w:rPr>
        <w:t>5</w:t>
      </w:r>
      <w:r w:rsidR="00F73BCA" w:rsidRPr="002C5873">
        <w:rPr>
          <w:rFonts w:cs="Calibri"/>
        </w:rPr>
        <w:t>)</w:t>
      </w:r>
      <w:r w:rsidR="00155177" w:rsidRPr="002C5873">
        <w:rPr>
          <w:rFonts w:cs="Calibri"/>
        </w:rPr>
        <w:t>.</w:t>
      </w:r>
    </w:p>
    <w:p w:rsidR="00F73BCA" w:rsidRPr="002C5873" w:rsidRDefault="00F73BCA">
      <w:pPr>
        <w:tabs>
          <w:tab w:val="clear" w:pos="720"/>
        </w:tabs>
        <w:autoSpaceDE/>
        <w:autoSpaceDN/>
        <w:spacing w:line="240" w:lineRule="auto"/>
        <w:ind w:left="0"/>
        <w:jc w:val="left"/>
        <w:rPr>
          <w:rFonts w:ascii="Tahoma" w:hAnsi="Tahoma"/>
          <w:b/>
          <w:sz w:val="20"/>
        </w:rPr>
      </w:pPr>
    </w:p>
    <w:p w:rsidR="00A33DD1" w:rsidRPr="00444331" w:rsidRDefault="00A33DD1" w:rsidP="00A33DD1">
      <w:pPr>
        <w:ind w:left="363"/>
        <w:rPr>
          <w:rFonts w:ascii="Tahoma" w:hAnsi="Tahoma"/>
          <w:b/>
          <w:sz w:val="20"/>
          <w:u w:val="single"/>
        </w:rPr>
      </w:pPr>
      <w:r w:rsidRPr="00444331">
        <w:rPr>
          <w:rFonts w:ascii="Tahoma" w:hAnsi="Tahoma"/>
          <w:b/>
          <w:sz w:val="20"/>
          <w:u w:val="single"/>
        </w:rPr>
        <w:t>Výpočet potřeby vody:</w:t>
      </w:r>
    </w:p>
    <w:p w:rsidR="00A33DD1" w:rsidRPr="00444331" w:rsidRDefault="00A33DD1" w:rsidP="00A33DD1">
      <w:pPr>
        <w:jc w:val="left"/>
        <w:rPr>
          <w:rFonts w:ascii="Tahoma" w:hAnsi="Tahoma"/>
          <w:b/>
          <w:sz w:val="20"/>
          <w:u w:val="single"/>
        </w:rPr>
      </w:pPr>
      <w:r w:rsidRPr="00444331">
        <w:rPr>
          <w:rFonts w:ascii="Tahoma" w:hAnsi="Tahoma"/>
          <w:b/>
          <w:sz w:val="20"/>
          <w:u w:val="single"/>
        </w:rPr>
        <w:t>Roční potřeba vody dle vyhlášky č. 120/2011 Sb.</w:t>
      </w:r>
    </w:p>
    <w:p w:rsidR="00A33DD1" w:rsidRPr="00444331" w:rsidRDefault="00444331" w:rsidP="00A33DD1">
      <w:pPr>
        <w:jc w:val="left"/>
        <w:rPr>
          <w:rFonts w:ascii="Tahoma" w:hAnsi="Tahoma"/>
          <w:sz w:val="20"/>
        </w:rPr>
      </w:pPr>
      <w:r w:rsidRPr="00444331">
        <w:rPr>
          <w:rFonts w:ascii="Tahoma" w:hAnsi="Tahoma"/>
          <w:sz w:val="20"/>
        </w:rPr>
        <w:t>Ubytování LDN (dle bodu 28 vyhlášky)</w:t>
      </w:r>
      <w:r w:rsidRPr="00444331">
        <w:rPr>
          <w:rFonts w:ascii="Tahoma" w:hAnsi="Tahoma"/>
          <w:sz w:val="20"/>
        </w:rPr>
        <w:tab/>
        <w:t>66</w:t>
      </w:r>
      <w:r w:rsidR="00A33DD1" w:rsidRPr="00444331">
        <w:rPr>
          <w:rFonts w:ascii="Tahoma" w:hAnsi="Tahoma"/>
          <w:sz w:val="20"/>
        </w:rPr>
        <w:t xml:space="preserve"> osob</w:t>
      </w:r>
      <w:r w:rsidRPr="00444331">
        <w:rPr>
          <w:rFonts w:ascii="Tahoma" w:hAnsi="Tahoma"/>
          <w:sz w:val="20"/>
        </w:rPr>
        <w:t xml:space="preserve"> (lůžko)</w:t>
      </w:r>
      <w:r w:rsidR="00A33DD1" w:rsidRPr="00444331">
        <w:rPr>
          <w:rFonts w:ascii="Tahoma" w:hAnsi="Tahoma"/>
          <w:sz w:val="20"/>
        </w:rPr>
        <w:tab/>
      </w:r>
      <w:r w:rsidRPr="00444331">
        <w:rPr>
          <w:rFonts w:ascii="Tahoma" w:hAnsi="Tahoma"/>
          <w:sz w:val="20"/>
        </w:rPr>
        <w:tab/>
      </w:r>
      <w:r w:rsidR="00A33DD1" w:rsidRPr="00444331">
        <w:rPr>
          <w:rFonts w:ascii="Tahoma" w:hAnsi="Tahoma"/>
          <w:sz w:val="20"/>
        </w:rPr>
        <w:t xml:space="preserve">po </w:t>
      </w:r>
      <w:r w:rsidRPr="00444331">
        <w:rPr>
          <w:rFonts w:ascii="Tahoma" w:hAnsi="Tahoma"/>
          <w:sz w:val="20"/>
        </w:rPr>
        <w:t>48</w:t>
      </w:r>
      <w:r w:rsidR="00A33DD1" w:rsidRPr="00444331">
        <w:rPr>
          <w:rFonts w:ascii="Tahoma" w:hAnsi="Tahoma"/>
          <w:sz w:val="20"/>
        </w:rPr>
        <w:t xml:space="preserve"> m</w:t>
      </w:r>
      <w:r w:rsidR="00A33DD1" w:rsidRPr="00444331">
        <w:rPr>
          <w:rFonts w:ascii="Tahoma" w:hAnsi="Tahoma"/>
          <w:sz w:val="20"/>
          <w:vertAlign w:val="superscript"/>
        </w:rPr>
        <w:t>3</w:t>
      </w:r>
      <w:r w:rsidR="00A33DD1" w:rsidRPr="00444331">
        <w:rPr>
          <w:rFonts w:ascii="Tahoma" w:hAnsi="Tahoma"/>
          <w:sz w:val="20"/>
        </w:rPr>
        <w:t>/</w:t>
      </w:r>
      <w:r w:rsidRPr="00444331">
        <w:rPr>
          <w:rFonts w:ascii="Tahoma" w:hAnsi="Tahoma"/>
          <w:sz w:val="20"/>
        </w:rPr>
        <w:t>lůžko</w:t>
      </w:r>
      <w:r w:rsidR="00A33DD1" w:rsidRPr="00444331">
        <w:rPr>
          <w:rFonts w:ascii="Tahoma" w:hAnsi="Tahoma"/>
          <w:sz w:val="20"/>
        </w:rPr>
        <w:t xml:space="preserve">*rok = </w:t>
      </w:r>
      <w:r w:rsidRPr="00444331">
        <w:rPr>
          <w:rFonts w:ascii="Tahoma" w:hAnsi="Tahoma"/>
          <w:sz w:val="20"/>
        </w:rPr>
        <w:t xml:space="preserve">2 970 </w:t>
      </w:r>
      <w:r w:rsidR="00A33DD1" w:rsidRPr="00444331">
        <w:rPr>
          <w:rFonts w:ascii="Tahoma" w:hAnsi="Tahoma"/>
          <w:sz w:val="20"/>
        </w:rPr>
        <w:t>m</w:t>
      </w:r>
      <w:r w:rsidR="00A33DD1" w:rsidRPr="00444331">
        <w:rPr>
          <w:rFonts w:ascii="Tahoma" w:hAnsi="Tahoma"/>
          <w:sz w:val="20"/>
          <w:vertAlign w:val="superscript"/>
        </w:rPr>
        <w:t>3</w:t>
      </w:r>
      <w:r w:rsidR="00A33DD1" w:rsidRPr="00444331">
        <w:rPr>
          <w:rFonts w:ascii="Tahoma" w:hAnsi="Tahoma"/>
          <w:sz w:val="20"/>
        </w:rPr>
        <w:t>/rok</w:t>
      </w:r>
    </w:p>
    <w:p w:rsidR="00A33DD1" w:rsidRPr="00444331" w:rsidRDefault="00444331" w:rsidP="00A33DD1">
      <w:pPr>
        <w:jc w:val="left"/>
        <w:rPr>
          <w:rFonts w:ascii="Tahoma" w:hAnsi="Tahoma"/>
          <w:b/>
          <w:sz w:val="20"/>
        </w:rPr>
      </w:pPr>
      <w:r w:rsidRPr="00444331">
        <w:rPr>
          <w:rFonts w:ascii="Tahoma" w:hAnsi="Tahoma"/>
          <w:sz w:val="20"/>
        </w:rPr>
        <w:t>Zaměstnanci LDN (dle bodu 21 vyhlášky)</w:t>
      </w:r>
      <w:r w:rsidR="00A33DD1" w:rsidRPr="00444331">
        <w:rPr>
          <w:rFonts w:ascii="Tahoma" w:hAnsi="Tahoma"/>
          <w:sz w:val="20"/>
        </w:rPr>
        <w:tab/>
      </w:r>
      <w:r w:rsidRPr="00444331">
        <w:rPr>
          <w:rFonts w:ascii="Tahoma" w:hAnsi="Tahoma"/>
          <w:sz w:val="20"/>
        </w:rPr>
        <w:t>25</w:t>
      </w:r>
      <w:r w:rsidR="00AD5CF7" w:rsidRPr="00444331">
        <w:rPr>
          <w:rFonts w:ascii="Tahoma" w:hAnsi="Tahoma"/>
          <w:sz w:val="20"/>
        </w:rPr>
        <w:t xml:space="preserve"> </w:t>
      </w:r>
      <w:r w:rsidRPr="00444331">
        <w:rPr>
          <w:rFonts w:ascii="Tahoma" w:hAnsi="Tahoma"/>
          <w:sz w:val="20"/>
        </w:rPr>
        <w:t>zaměstnanců</w:t>
      </w:r>
      <w:r w:rsidRPr="00444331">
        <w:rPr>
          <w:rFonts w:ascii="Tahoma" w:hAnsi="Tahoma"/>
          <w:sz w:val="20"/>
        </w:rPr>
        <w:tab/>
      </w:r>
      <w:r w:rsidR="00A33DD1" w:rsidRPr="00444331">
        <w:rPr>
          <w:rFonts w:ascii="Tahoma" w:hAnsi="Tahoma"/>
          <w:sz w:val="20"/>
        </w:rPr>
        <w:t xml:space="preserve">po </w:t>
      </w:r>
      <w:r w:rsidRPr="00444331">
        <w:rPr>
          <w:rFonts w:ascii="Tahoma" w:hAnsi="Tahoma"/>
          <w:sz w:val="20"/>
        </w:rPr>
        <w:t>18</w:t>
      </w:r>
      <w:r w:rsidR="00A33DD1" w:rsidRPr="00444331">
        <w:rPr>
          <w:rFonts w:ascii="Tahoma" w:hAnsi="Tahoma"/>
          <w:sz w:val="20"/>
        </w:rPr>
        <w:t xml:space="preserve"> m</w:t>
      </w:r>
      <w:r w:rsidR="00A33DD1" w:rsidRPr="00444331">
        <w:rPr>
          <w:rFonts w:ascii="Tahoma" w:hAnsi="Tahoma"/>
          <w:sz w:val="20"/>
          <w:vertAlign w:val="superscript"/>
        </w:rPr>
        <w:t>3</w:t>
      </w:r>
      <w:r w:rsidR="00A33DD1" w:rsidRPr="00444331">
        <w:rPr>
          <w:rFonts w:ascii="Tahoma" w:hAnsi="Tahoma"/>
          <w:sz w:val="20"/>
        </w:rPr>
        <w:t xml:space="preserve">/os * rok = </w:t>
      </w:r>
      <w:r w:rsidRPr="00444331">
        <w:rPr>
          <w:rFonts w:ascii="Tahoma" w:hAnsi="Tahoma"/>
          <w:sz w:val="20"/>
        </w:rPr>
        <w:t>450</w:t>
      </w:r>
      <w:r w:rsidR="00A33DD1" w:rsidRPr="00444331">
        <w:rPr>
          <w:rFonts w:ascii="Tahoma" w:hAnsi="Tahoma"/>
          <w:sz w:val="20"/>
        </w:rPr>
        <w:t xml:space="preserve"> m</w:t>
      </w:r>
      <w:r w:rsidR="00A33DD1" w:rsidRPr="00444331">
        <w:rPr>
          <w:rFonts w:ascii="Tahoma" w:hAnsi="Tahoma"/>
          <w:sz w:val="20"/>
          <w:vertAlign w:val="superscript"/>
        </w:rPr>
        <w:t>3</w:t>
      </w:r>
      <w:r w:rsidR="00A33DD1" w:rsidRPr="00444331">
        <w:rPr>
          <w:rFonts w:ascii="Tahoma" w:hAnsi="Tahoma"/>
          <w:sz w:val="20"/>
        </w:rPr>
        <w:t>/rok</w:t>
      </w:r>
    </w:p>
    <w:p w:rsidR="00A33DD1" w:rsidRPr="007D5511" w:rsidRDefault="00A33DD1" w:rsidP="00A33DD1">
      <w:pPr>
        <w:jc w:val="left"/>
        <w:rPr>
          <w:rFonts w:ascii="Tahoma" w:hAnsi="Tahoma"/>
          <w:bCs/>
          <w:color w:val="FF0000"/>
          <w:sz w:val="20"/>
        </w:rPr>
      </w:pPr>
    </w:p>
    <w:p w:rsidR="00A33DD1" w:rsidRPr="00775B57" w:rsidRDefault="00A33DD1" w:rsidP="00A33DD1">
      <w:pPr>
        <w:rPr>
          <w:rFonts w:ascii="Tahoma" w:hAnsi="Tahoma"/>
          <w:b/>
          <w:bCs/>
          <w:sz w:val="20"/>
          <w:u w:val="single"/>
        </w:rPr>
      </w:pPr>
      <w:r w:rsidRPr="00775B57">
        <w:rPr>
          <w:rFonts w:ascii="Tahoma" w:hAnsi="Tahoma"/>
          <w:b/>
          <w:bCs/>
          <w:sz w:val="20"/>
          <w:u w:val="single"/>
        </w:rPr>
        <w:t xml:space="preserve">Denní potřeba vody dle směrnice č.9/1973 </w:t>
      </w:r>
    </w:p>
    <w:p w:rsidR="00A33DD1" w:rsidRPr="00775B57" w:rsidRDefault="00444331" w:rsidP="00A33DD1">
      <w:pPr>
        <w:rPr>
          <w:rFonts w:ascii="Tahoma" w:hAnsi="Tahoma"/>
          <w:sz w:val="20"/>
        </w:rPr>
      </w:pPr>
      <w:r w:rsidRPr="00775B57">
        <w:rPr>
          <w:rFonts w:ascii="Tahoma" w:hAnsi="Tahoma"/>
          <w:sz w:val="20"/>
        </w:rPr>
        <w:t>Ubytování LDN (dle b</w:t>
      </w:r>
      <w:r w:rsidR="00775B57" w:rsidRPr="00775B57">
        <w:rPr>
          <w:rFonts w:ascii="Tahoma" w:hAnsi="Tahoma"/>
          <w:sz w:val="20"/>
        </w:rPr>
        <w:t>.</w:t>
      </w:r>
      <w:r w:rsidRPr="00775B57">
        <w:rPr>
          <w:rFonts w:ascii="Tahoma" w:hAnsi="Tahoma"/>
          <w:sz w:val="20"/>
        </w:rPr>
        <w:t xml:space="preserve"> 9 písm. a) směrnice)</w:t>
      </w:r>
      <w:r w:rsidR="00775B57" w:rsidRPr="00775B57">
        <w:rPr>
          <w:rFonts w:ascii="Tahoma" w:hAnsi="Tahoma"/>
          <w:sz w:val="20"/>
        </w:rPr>
        <w:tab/>
      </w:r>
      <w:r w:rsidRPr="00775B57">
        <w:rPr>
          <w:rFonts w:ascii="Tahoma" w:hAnsi="Tahoma"/>
          <w:sz w:val="20"/>
        </w:rPr>
        <w:t>66</w:t>
      </w:r>
      <w:r w:rsidR="00A33DD1" w:rsidRPr="00775B57">
        <w:rPr>
          <w:rFonts w:ascii="Tahoma" w:hAnsi="Tahoma"/>
          <w:sz w:val="20"/>
        </w:rPr>
        <w:t xml:space="preserve"> </w:t>
      </w:r>
      <w:r w:rsidR="00775B57" w:rsidRPr="00775B57">
        <w:rPr>
          <w:rFonts w:ascii="Tahoma" w:hAnsi="Tahoma"/>
          <w:sz w:val="20"/>
        </w:rPr>
        <w:t>lůžko</w:t>
      </w:r>
      <w:r w:rsidR="00A33DD1" w:rsidRPr="00775B57">
        <w:rPr>
          <w:rFonts w:ascii="Tahoma" w:hAnsi="Tahoma"/>
          <w:sz w:val="20"/>
        </w:rPr>
        <w:tab/>
      </w:r>
      <w:r w:rsidR="00775B57" w:rsidRPr="00775B57">
        <w:rPr>
          <w:rFonts w:ascii="Tahoma" w:hAnsi="Tahoma"/>
          <w:sz w:val="20"/>
        </w:rPr>
        <w:tab/>
      </w:r>
      <w:r w:rsidR="00A33DD1" w:rsidRPr="00775B57">
        <w:rPr>
          <w:rFonts w:ascii="Tahoma" w:hAnsi="Tahoma"/>
          <w:sz w:val="20"/>
        </w:rPr>
        <w:t xml:space="preserve">po </w:t>
      </w:r>
      <w:r w:rsidR="00775B57" w:rsidRPr="00775B57">
        <w:rPr>
          <w:rFonts w:ascii="Tahoma" w:hAnsi="Tahoma"/>
          <w:sz w:val="20"/>
        </w:rPr>
        <w:t>700 l/lůžko</w:t>
      </w:r>
      <w:r w:rsidR="00A33DD1" w:rsidRPr="00775B57">
        <w:rPr>
          <w:rFonts w:ascii="Tahoma" w:hAnsi="Tahoma"/>
          <w:sz w:val="20"/>
        </w:rPr>
        <w:t xml:space="preserve">*den = </w:t>
      </w:r>
      <w:r w:rsidR="00775B57" w:rsidRPr="00775B57">
        <w:rPr>
          <w:rFonts w:ascii="Tahoma" w:hAnsi="Tahoma"/>
          <w:sz w:val="20"/>
        </w:rPr>
        <w:t>46 200</w:t>
      </w:r>
      <w:r w:rsidR="00A33DD1" w:rsidRPr="00775B57">
        <w:rPr>
          <w:rFonts w:ascii="Tahoma" w:hAnsi="Tahoma"/>
          <w:sz w:val="20"/>
        </w:rPr>
        <w:t xml:space="preserve"> l/den</w:t>
      </w:r>
    </w:p>
    <w:p w:rsidR="00A33DD1" w:rsidRPr="00775B57" w:rsidRDefault="00775B57" w:rsidP="00A33DD1">
      <w:pPr>
        <w:rPr>
          <w:rFonts w:ascii="Tahoma" w:hAnsi="Tahoma"/>
          <w:sz w:val="20"/>
        </w:rPr>
      </w:pPr>
      <w:r w:rsidRPr="00775B57">
        <w:rPr>
          <w:rFonts w:ascii="Tahoma" w:hAnsi="Tahoma"/>
          <w:sz w:val="20"/>
        </w:rPr>
        <w:t>Zaměstnanci LDN (dle b. 1 směrnice)</w:t>
      </w:r>
      <w:r w:rsidRPr="00775B57">
        <w:rPr>
          <w:rFonts w:ascii="Tahoma" w:hAnsi="Tahoma"/>
          <w:sz w:val="20"/>
        </w:rPr>
        <w:tab/>
        <w:t>25</w:t>
      </w:r>
      <w:r w:rsidR="00AD5CF7" w:rsidRPr="00775B57">
        <w:rPr>
          <w:rFonts w:ascii="Tahoma" w:hAnsi="Tahoma"/>
          <w:sz w:val="20"/>
        </w:rPr>
        <w:t xml:space="preserve"> </w:t>
      </w:r>
      <w:r w:rsidRPr="00775B57">
        <w:rPr>
          <w:rFonts w:ascii="Tahoma" w:hAnsi="Tahoma"/>
          <w:sz w:val="20"/>
        </w:rPr>
        <w:t>zaměstnanců</w:t>
      </w:r>
      <w:r w:rsidRPr="00775B57">
        <w:rPr>
          <w:rFonts w:ascii="Tahoma" w:hAnsi="Tahoma"/>
          <w:sz w:val="20"/>
        </w:rPr>
        <w:tab/>
      </w:r>
      <w:r w:rsidR="00A33DD1" w:rsidRPr="00775B57">
        <w:rPr>
          <w:rFonts w:ascii="Tahoma" w:hAnsi="Tahoma"/>
          <w:sz w:val="20"/>
        </w:rPr>
        <w:t xml:space="preserve">po </w:t>
      </w:r>
      <w:r w:rsidRPr="00775B57">
        <w:rPr>
          <w:rFonts w:ascii="Tahoma" w:hAnsi="Tahoma"/>
          <w:sz w:val="20"/>
        </w:rPr>
        <w:t>60</w:t>
      </w:r>
      <w:r w:rsidR="00A33DD1" w:rsidRPr="00775B57">
        <w:rPr>
          <w:rFonts w:ascii="Tahoma" w:hAnsi="Tahoma"/>
          <w:sz w:val="20"/>
        </w:rPr>
        <w:t xml:space="preserve"> l/</w:t>
      </w:r>
      <w:r w:rsidRPr="00775B57">
        <w:rPr>
          <w:rFonts w:ascii="Tahoma" w:hAnsi="Tahoma"/>
          <w:sz w:val="20"/>
        </w:rPr>
        <w:t>os*den</w:t>
      </w:r>
      <w:r w:rsidR="00A33DD1" w:rsidRPr="00775B57">
        <w:rPr>
          <w:rFonts w:ascii="Tahoma" w:hAnsi="Tahoma"/>
          <w:sz w:val="20"/>
        </w:rPr>
        <w:t xml:space="preserve"> = </w:t>
      </w:r>
      <w:r w:rsidRPr="00775B57">
        <w:rPr>
          <w:rFonts w:ascii="Tahoma" w:hAnsi="Tahoma"/>
          <w:sz w:val="20"/>
        </w:rPr>
        <w:t>1 500</w:t>
      </w:r>
      <w:r w:rsidR="00A33DD1" w:rsidRPr="00775B57">
        <w:rPr>
          <w:rFonts w:ascii="Tahoma" w:hAnsi="Tahoma"/>
          <w:sz w:val="20"/>
        </w:rPr>
        <w:t xml:space="preserve"> l/den</w:t>
      </w:r>
      <w:r w:rsidR="00A33DD1" w:rsidRPr="00775B57">
        <w:rPr>
          <w:rFonts w:ascii="Tahoma" w:hAnsi="Tahoma"/>
          <w:sz w:val="20"/>
        </w:rPr>
        <w:tab/>
      </w:r>
    </w:p>
    <w:p w:rsidR="00A33DD1" w:rsidRPr="00775B57" w:rsidRDefault="00A33DD1" w:rsidP="00A33DD1">
      <w:pPr>
        <w:rPr>
          <w:rFonts w:ascii="Tahoma" w:hAnsi="Tahoma"/>
          <w:sz w:val="20"/>
        </w:rPr>
      </w:pPr>
    </w:p>
    <w:p w:rsidR="00A33DD1" w:rsidRPr="00775B57" w:rsidRDefault="00A33DD1" w:rsidP="007736AF">
      <w:pPr>
        <w:ind w:left="363"/>
        <w:jc w:val="left"/>
        <w:rPr>
          <w:rFonts w:ascii="Tahoma" w:hAnsi="Tahoma"/>
          <w:sz w:val="20"/>
        </w:rPr>
      </w:pPr>
      <w:r w:rsidRPr="00775B57">
        <w:rPr>
          <w:rFonts w:ascii="Tahoma" w:hAnsi="Tahoma"/>
          <w:sz w:val="20"/>
        </w:rPr>
        <w:t>Průměrná potřeba vody celkem</w:t>
      </w:r>
      <w:r w:rsidRPr="00775B57">
        <w:rPr>
          <w:rFonts w:ascii="Tahoma" w:hAnsi="Tahoma"/>
          <w:sz w:val="20"/>
        </w:rPr>
        <w:tab/>
        <w:t>Q</w:t>
      </w:r>
      <w:r w:rsidRPr="00775B57">
        <w:rPr>
          <w:rFonts w:ascii="Tahoma" w:hAnsi="Tahoma"/>
          <w:sz w:val="20"/>
          <w:vertAlign w:val="subscript"/>
        </w:rPr>
        <w:t>p</w:t>
      </w:r>
      <w:r w:rsidRPr="00775B57">
        <w:rPr>
          <w:rFonts w:ascii="Tahoma" w:hAnsi="Tahoma"/>
          <w:sz w:val="20"/>
        </w:rPr>
        <w:t xml:space="preserve"> = </w:t>
      </w:r>
      <w:r w:rsidR="00775B57" w:rsidRPr="00775B57">
        <w:rPr>
          <w:rFonts w:ascii="Tahoma" w:hAnsi="Tahoma"/>
          <w:sz w:val="20"/>
        </w:rPr>
        <w:t>47 700</w:t>
      </w:r>
      <w:r w:rsidRPr="00775B57">
        <w:rPr>
          <w:rFonts w:ascii="Tahoma" w:hAnsi="Tahoma"/>
          <w:sz w:val="20"/>
        </w:rPr>
        <w:t xml:space="preserve"> l/den = </w:t>
      </w:r>
      <w:r w:rsidR="00775B57" w:rsidRPr="00775B57">
        <w:rPr>
          <w:rFonts w:ascii="Tahoma" w:hAnsi="Tahoma"/>
          <w:sz w:val="20"/>
        </w:rPr>
        <w:t>47,70</w:t>
      </w:r>
      <w:r w:rsidRPr="00775B57">
        <w:rPr>
          <w:rFonts w:ascii="Tahoma" w:hAnsi="Tahoma"/>
          <w:sz w:val="20"/>
        </w:rPr>
        <w:t xml:space="preserve"> m</w:t>
      </w:r>
      <w:r w:rsidRPr="00775B57">
        <w:rPr>
          <w:rFonts w:ascii="Tahoma" w:hAnsi="Tahoma"/>
          <w:sz w:val="20"/>
          <w:vertAlign w:val="superscript"/>
        </w:rPr>
        <w:t>3</w:t>
      </w:r>
      <w:r w:rsidRPr="00775B57">
        <w:rPr>
          <w:rFonts w:ascii="Tahoma" w:hAnsi="Tahoma"/>
          <w:sz w:val="20"/>
        </w:rPr>
        <w:t xml:space="preserve">/den </w:t>
      </w:r>
    </w:p>
    <w:p w:rsidR="00A33DD1" w:rsidRPr="00775B57" w:rsidRDefault="00A33DD1" w:rsidP="007736AF">
      <w:pPr>
        <w:ind w:left="3543" w:hanging="3180"/>
        <w:jc w:val="left"/>
        <w:rPr>
          <w:rFonts w:ascii="Tahoma" w:hAnsi="Tahoma"/>
          <w:sz w:val="20"/>
        </w:rPr>
      </w:pPr>
      <w:r w:rsidRPr="00775B57">
        <w:rPr>
          <w:rFonts w:ascii="Tahoma" w:hAnsi="Tahoma"/>
          <w:sz w:val="20"/>
        </w:rPr>
        <w:t>Max. denní potřeba vody</w:t>
      </w:r>
      <w:r w:rsidRPr="00775B57">
        <w:rPr>
          <w:rFonts w:ascii="Tahoma" w:hAnsi="Tahoma"/>
          <w:sz w:val="20"/>
        </w:rPr>
        <w:tab/>
      </w:r>
      <w:r w:rsidRPr="00775B57">
        <w:rPr>
          <w:rFonts w:ascii="Tahoma" w:hAnsi="Tahoma"/>
          <w:sz w:val="20"/>
        </w:rPr>
        <w:tab/>
        <w:t>Q</w:t>
      </w:r>
      <w:r w:rsidRPr="00775B57">
        <w:rPr>
          <w:rFonts w:ascii="Tahoma" w:hAnsi="Tahoma"/>
          <w:sz w:val="20"/>
          <w:vertAlign w:val="subscript"/>
        </w:rPr>
        <w:t>max</w:t>
      </w:r>
      <w:r w:rsidRPr="00775B57">
        <w:rPr>
          <w:rFonts w:ascii="Tahoma" w:hAnsi="Tahoma"/>
          <w:sz w:val="20"/>
        </w:rPr>
        <w:t xml:space="preserve"> = Q</w:t>
      </w:r>
      <w:r w:rsidRPr="00775B57">
        <w:rPr>
          <w:rFonts w:ascii="Tahoma" w:hAnsi="Tahoma"/>
          <w:sz w:val="20"/>
          <w:vertAlign w:val="subscript"/>
        </w:rPr>
        <w:t>p</w:t>
      </w:r>
      <w:r w:rsidRPr="00775B57">
        <w:rPr>
          <w:rFonts w:ascii="Tahoma" w:hAnsi="Tahoma"/>
          <w:sz w:val="20"/>
        </w:rPr>
        <w:t>*k</w:t>
      </w:r>
      <w:r w:rsidRPr="00775B57">
        <w:rPr>
          <w:rFonts w:ascii="Tahoma" w:hAnsi="Tahoma"/>
          <w:sz w:val="20"/>
          <w:vertAlign w:val="subscript"/>
        </w:rPr>
        <w:t>d</w:t>
      </w:r>
      <w:r w:rsidRPr="00775B57">
        <w:rPr>
          <w:rFonts w:ascii="Tahoma" w:hAnsi="Tahoma"/>
          <w:sz w:val="20"/>
        </w:rPr>
        <w:t xml:space="preserve"> = </w:t>
      </w:r>
      <w:r w:rsidR="00775B57" w:rsidRPr="00775B57">
        <w:rPr>
          <w:rFonts w:ascii="Tahoma" w:hAnsi="Tahoma"/>
          <w:sz w:val="20"/>
        </w:rPr>
        <w:t>47 700</w:t>
      </w:r>
      <w:r w:rsidRPr="00775B57">
        <w:rPr>
          <w:rFonts w:ascii="Tahoma" w:hAnsi="Tahoma"/>
          <w:sz w:val="20"/>
        </w:rPr>
        <w:t xml:space="preserve">*1,25 = </w:t>
      </w:r>
      <w:r w:rsidR="00775B57" w:rsidRPr="00775B57">
        <w:rPr>
          <w:rFonts w:ascii="Tahoma" w:hAnsi="Tahoma"/>
          <w:sz w:val="20"/>
        </w:rPr>
        <w:t>59 625</w:t>
      </w:r>
      <w:r w:rsidRPr="00775B57">
        <w:rPr>
          <w:rFonts w:ascii="Tahoma" w:hAnsi="Tahoma"/>
          <w:sz w:val="20"/>
        </w:rPr>
        <w:t xml:space="preserve"> l/den = </w:t>
      </w:r>
      <w:r w:rsidR="00775B57" w:rsidRPr="00775B57">
        <w:rPr>
          <w:rFonts w:ascii="Tahoma" w:hAnsi="Tahoma"/>
          <w:sz w:val="20"/>
        </w:rPr>
        <w:t>59,625</w:t>
      </w:r>
      <w:r w:rsidRPr="00775B57">
        <w:rPr>
          <w:rFonts w:ascii="Tahoma" w:hAnsi="Tahoma"/>
          <w:sz w:val="20"/>
        </w:rPr>
        <w:t xml:space="preserve"> m</w:t>
      </w:r>
      <w:r w:rsidRPr="00775B57">
        <w:rPr>
          <w:rFonts w:ascii="Tahoma" w:hAnsi="Tahoma"/>
          <w:sz w:val="20"/>
          <w:vertAlign w:val="superscript"/>
        </w:rPr>
        <w:t>3</w:t>
      </w:r>
      <w:r w:rsidRPr="00775B57">
        <w:rPr>
          <w:rFonts w:ascii="Tahoma" w:hAnsi="Tahoma"/>
          <w:sz w:val="20"/>
        </w:rPr>
        <w:t xml:space="preserve">/den </w:t>
      </w:r>
      <w:r w:rsidR="00775B57" w:rsidRPr="00775B57">
        <w:rPr>
          <w:rFonts w:ascii="Tahoma" w:hAnsi="Tahoma"/>
          <w:sz w:val="20"/>
        </w:rPr>
        <w:br/>
      </w:r>
      <w:r w:rsidRPr="00775B57">
        <w:rPr>
          <w:rFonts w:ascii="Tahoma" w:hAnsi="Tahoma"/>
          <w:sz w:val="20"/>
        </w:rPr>
        <w:t xml:space="preserve">= </w:t>
      </w:r>
      <w:r w:rsidR="00775B57" w:rsidRPr="00775B57">
        <w:rPr>
          <w:rFonts w:ascii="Tahoma" w:hAnsi="Tahoma"/>
          <w:sz w:val="20"/>
        </w:rPr>
        <w:t>0,69</w:t>
      </w:r>
      <w:r w:rsidRPr="00775B57">
        <w:rPr>
          <w:rFonts w:ascii="Tahoma" w:hAnsi="Tahoma"/>
          <w:sz w:val="20"/>
        </w:rPr>
        <w:t xml:space="preserve"> l/s</w:t>
      </w:r>
    </w:p>
    <w:p w:rsidR="00A33DD1" w:rsidRPr="00775B57" w:rsidRDefault="00A33DD1" w:rsidP="007736AF">
      <w:pPr>
        <w:ind w:left="3543" w:hanging="3180"/>
        <w:jc w:val="left"/>
        <w:rPr>
          <w:rFonts w:ascii="Tahoma" w:hAnsi="Tahoma"/>
          <w:sz w:val="20"/>
        </w:rPr>
      </w:pPr>
      <w:r w:rsidRPr="00775B57">
        <w:rPr>
          <w:rFonts w:ascii="Tahoma" w:hAnsi="Tahoma"/>
          <w:sz w:val="20"/>
        </w:rPr>
        <w:t>Max. hodinová potřeba vody</w:t>
      </w:r>
      <w:r w:rsidRPr="00775B57">
        <w:rPr>
          <w:rFonts w:ascii="Tahoma" w:hAnsi="Tahoma"/>
          <w:sz w:val="20"/>
        </w:rPr>
        <w:tab/>
        <w:t>Q</w:t>
      </w:r>
      <w:r w:rsidRPr="00775B57">
        <w:rPr>
          <w:rFonts w:ascii="Tahoma" w:hAnsi="Tahoma"/>
          <w:sz w:val="20"/>
          <w:vertAlign w:val="subscript"/>
        </w:rPr>
        <w:t>hod</w:t>
      </w:r>
      <w:r w:rsidRPr="00775B57">
        <w:rPr>
          <w:rFonts w:ascii="Tahoma" w:hAnsi="Tahoma"/>
          <w:sz w:val="20"/>
        </w:rPr>
        <w:t xml:space="preserve"> = Q</w:t>
      </w:r>
      <w:r w:rsidRPr="00775B57">
        <w:rPr>
          <w:rFonts w:ascii="Tahoma" w:hAnsi="Tahoma"/>
          <w:sz w:val="20"/>
          <w:vertAlign w:val="subscript"/>
        </w:rPr>
        <w:t>m</w:t>
      </w:r>
      <w:r w:rsidRPr="00775B57">
        <w:rPr>
          <w:rFonts w:ascii="Tahoma" w:hAnsi="Tahoma"/>
          <w:sz w:val="20"/>
        </w:rPr>
        <w:t xml:space="preserve"> * k</w:t>
      </w:r>
      <w:r w:rsidRPr="00775B57">
        <w:rPr>
          <w:rFonts w:ascii="Tahoma" w:hAnsi="Tahoma"/>
          <w:sz w:val="20"/>
          <w:vertAlign w:val="subscript"/>
        </w:rPr>
        <w:t>h</w:t>
      </w:r>
      <w:r w:rsidRPr="00775B57">
        <w:rPr>
          <w:rFonts w:ascii="Tahoma" w:hAnsi="Tahoma"/>
          <w:sz w:val="20"/>
        </w:rPr>
        <w:t xml:space="preserve">/z = </w:t>
      </w:r>
      <w:r w:rsidR="00775B57" w:rsidRPr="00775B57">
        <w:rPr>
          <w:rFonts w:ascii="Tahoma" w:hAnsi="Tahoma"/>
          <w:sz w:val="20"/>
        </w:rPr>
        <w:t>59 625</w:t>
      </w:r>
      <w:r w:rsidRPr="00775B57">
        <w:rPr>
          <w:rFonts w:ascii="Tahoma" w:hAnsi="Tahoma"/>
          <w:sz w:val="20"/>
        </w:rPr>
        <w:t xml:space="preserve"> x 2,1/24 = </w:t>
      </w:r>
      <w:r w:rsidR="00775B57" w:rsidRPr="00775B57">
        <w:rPr>
          <w:rFonts w:ascii="Tahoma" w:hAnsi="Tahoma"/>
          <w:sz w:val="20"/>
        </w:rPr>
        <w:t>5 217,19</w:t>
      </w:r>
      <w:r w:rsidR="009344C0" w:rsidRPr="00775B57">
        <w:rPr>
          <w:rFonts w:ascii="Tahoma" w:hAnsi="Tahoma"/>
          <w:sz w:val="20"/>
        </w:rPr>
        <w:t xml:space="preserve"> l/hod</w:t>
      </w:r>
      <w:r w:rsidR="005624A9" w:rsidRPr="00775B57">
        <w:rPr>
          <w:rFonts w:ascii="Tahoma" w:hAnsi="Tahoma"/>
          <w:sz w:val="20"/>
        </w:rPr>
        <w:t xml:space="preserve"> </w:t>
      </w:r>
      <w:r w:rsidR="00775B57" w:rsidRPr="00775B57">
        <w:rPr>
          <w:rFonts w:ascii="Tahoma" w:hAnsi="Tahoma"/>
          <w:sz w:val="20"/>
        </w:rPr>
        <w:br/>
      </w:r>
      <w:r w:rsidR="00BA3F47" w:rsidRPr="00775B57">
        <w:rPr>
          <w:rFonts w:ascii="Tahoma" w:hAnsi="Tahoma"/>
          <w:sz w:val="20"/>
        </w:rPr>
        <w:t xml:space="preserve">= </w:t>
      </w:r>
      <w:r w:rsidR="00775B57" w:rsidRPr="00775B57">
        <w:rPr>
          <w:rFonts w:ascii="Tahoma" w:hAnsi="Tahoma"/>
          <w:sz w:val="20"/>
        </w:rPr>
        <w:t>5,217</w:t>
      </w:r>
      <w:r w:rsidR="00BA3F47" w:rsidRPr="00775B57">
        <w:rPr>
          <w:rFonts w:ascii="Tahoma" w:hAnsi="Tahoma"/>
          <w:sz w:val="20"/>
        </w:rPr>
        <w:t xml:space="preserve"> m</w:t>
      </w:r>
      <w:r w:rsidR="00BA3F47" w:rsidRPr="00775B57">
        <w:rPr>
          <w:rFonts w:ascii="Tahoma" w:hAnsi="Tahoma"/>
          <w:sz w:val="20"/>
          <w:vertAlign w:val="superscript"/>
        </w:rPr>
        <w:t>3</w:t>
      </w:r>
      <w:r w:rsidR="00BA3F47" w:rsidRPr="00775B57">
        <w:rPr>
          <w:rFonts w:ascii="Tahoma" w:hAnsi="Tahoma"/>
          <w:sz w:val="20"/>
        </w:rPr>
        <w:t>/hod</w:t>
      </w:r>
      <w:r w:rsidR="00775B57" w:rsidRPr="00775B57">
        <w:rPr>
          <w:rFonts w:ascii="Tahoma" w:hAnsi="Tahoma"/>
          <w:sz w:val="20"/>
        </w:rPr>
        <w:t xml:space="preserve"> </w:t>
      </w:r>
      <w:r w:rsidR="005624A9" w:rsidRPr="00775B57">
        <w:rPr>
          <w:rFonts w:ascii="Tahoma" w:hAnsi="Tahoma"/>
          <w:sz w:val="20"/>
        </w:rPr>
        <w:t xml:space="preserve">= </w:t>
      </w:r>
      <w:r w:rsidR="00775B57" w:rsidRPr="00775B57">
        <w:rPr>
          <w:rFonts w:ascii="Tahoma" w:hAnsi="Tahoma"/>
          <w:sz w:val="20"/>
        </w:rPr>
        <w:t>1,449</w:t>
      </w:r>
      <w:r w:rsidR="009344C0" w:rsidRPr="00775B57">
        <w:rPr>
          <w:rFonts w:ascii="Tahoma" w:hAnsi="Tahoma"/>
          <w:sz w:val="20"/>
        </w:rPr>
        <w:t xml:space="preserve"> l/s</w:t>
      </w:r>
    </w:p>
    <w:p w:rsidR="009C718F" w:rsidRPr="002C5873" w:rsidRDefault="007736AF" w:rsidP="007736AF">
      <w:pPr>
        <w:widowControl w:val="0"/>
        <w:adjustRightInd w:val="0"/>
        <w:spacing w:after="100"/>
        <w:ind w:left="357"/>
        <w:jc w:val="left"/>
      </w:pPr>
      <w:r>
        <w:t>Vnitřní p</w:t>
      </w:r>
      <w:r w:rsidR="009C718F" w:rsidRPr="002C5873">
        <w:t>ožární voda</w:t>
      </w:r>
      <w:r w:rsidR="009C718F" w:rsidRPr="002C5873">
        <w:tab/>
      </w:r>
      <w:r w:rsidR="009C718F" w:rsidRPr="002C5873">
        <w:tab/>
        <w:t>Q</w:t>
      </w:r>
      <w:r w:rsidR="009C718F" w:rsidRPr="002C5873">
        <w:rPr>
          <w:vertAlign w:val="subscript"/>
        </w:rPr>
        <w:t>pož</w:t>
      </w:r>
      <w:r w:rsidR="009C718F" w:rsidRPr="002C5873">
        <w:t xml:space="preserve"> = </w:t>
      </w:r>
      <w:r w:rsidR="00F327D2">
        <w:t>n*Q = 3*0,3 = 0,9</w:t>
      </w:r>
      <w:r w:rsidR="009C718F" w:rsidRPr="002C5873">
        <w:t xml:space="preserve"> l/s</w:t>
      </w:r>
    </w:p>
    <w:p w:rsidR="00F246E4" w:rsidRPr="002C5873" w:rsidRDefault="00F246E4" w:rsidP="00F246E4">
      <w:pPr>
        <w:widowControl w:val="0"/>
        <w:adjustRightInd w:val="0"/>
        <w:spacing w:after="100"/>
        <w:ind w:left="357"/>
        <w:jc w:val="left"/>
      </w:pPr>
      <w:r>
        <w:t>Vnější požární voda</w:t>
      </w:r>
      <w:r>
        <w:tab/>
      </w:r>
      <w:r>
        <w:tab/>
      </w:r>
      <w:r>
        <w:tab/>
        <w:t>je požadována mocnost 10 l/s</w:t>
      </w:r>
    </w:p>
    <w:p w:rsidR="006E6C46" w:rsidRDefault="006E6C46" w:rsidP="00F246E4">
      <w:pPr>
        <w:jc w:val="left"/>
        <w:rPr>
          <w:rFonts w:ascii="Tahoma" w:hAnsi="Tahoma"/>
          <w:b/>
          <w:sz w:val="20"/>
        </w:rPr>
      </w:pPr>
    </w:p>
    <w:p w:rsidR="005B7573" w:rsidRPr="002C5873" w:rsidRDefault="005B7573" w:rsidP="005B7573">
      <w:pPr>
        <w:jc w:val="left"/>
        <w:rPr>
          <w:rFonts w:ascii="Tahoma" w:hAnsi="Tahoma"/>
          <w:b/>
          <w:sz w:val="20"/>
        </w:rPr>
      </w:pPr>
      <w:r w:rsidRPr="002C5873">
        <w:rPr>
          <w:rFonts w:ascii="Tahoma" w:hAnsi="Tahoma"/>
          <w:b/>
          <w:sz w:val="20"/>
        </w:rPr>
        <w:t>5. Požadavky na ostatní profese</w:t>
      </w:r>
    </w:p>
    <w:p w:rsidR="005B7573" w:rsidRPr="002C5873" w:rsidRDefault="005B7573" w:rsidP="005B7573">
      <w:pPr>
        <w:jc w:val="left"/>
        <w:rPr>
          <w:rFonts w:ascii="Tahoma" w:hAnsi="Tahoma"/>
          <w:sz w:val="20"/>
          <w:u w:val="single"/>
        </w:rPr>
      </w:pPr>
      <w:r w:rsidRPr="002C5873">
        <w:rPr>
          <w:rFonts w:ascii="Tahoma" w:hAnsi="Tahoma"/>
          <w:sz w:val="20"/>
          <w:u w:val="single"/>
        </w:rPr>
        <w:t>Stavební část:</w:t>
      </w:r>
    </w:p>
    <w:p w:rsidR="005B7573" w:rsidRPr="002C5873" w:rsidRDefault="005B7573" w:rsidP="005B7573">
      <w:pPr>
        <w:numPr>
          <w:ilvl w:val="0"/>
          <w:numId w:val="39"/>
        </w:numPr>
        <w:tabs>
          <w:tab w:val="clear" w:pos="720"/>
        </w:tabs>
        <w:autoSpaceDE/>
        <w:autoSpaceDN/>
        <w:spacing w:line="240" w:lineRule="auto"/>
        <w:ind w:left="426" w:firstLine="0"/>
        <w:rPr>
          <w:rFonts w:ascii="Tahoma" w:hAnsi="Tahoma"/>
          <w:sz w:val="20"/>
        </w:rPr>
      </w:pPr>
      <w:r w:rsidRPr="002C5873">
        <w:rPr>
          <w:rFonts w:ascii="Tahoma" w:hAnsi="Tahoma"/>
          <w:sz w:val="20"/>
        </w:rPr>
        <w:t>Drážky ve zdivu</w:t>
      </w:r>
    </w:p>
    <w:p w:rsidR="005B7573" w:rsidRPr="002C5873" w:rsidRDefault="005B7573" w:rsidP="005B7573">
      <w:pPr>
        <w:numPr>
          <w:ilvl w:val="0"/>
          <w:numId w:val="39"/>
        </w:numPr>
        <w:tabs>
          <w:tab w:val="clear" w:pos="720"/>
        </w:tabs>
        <w:autoSpaceDE/>
        <w:autoSpaceDN/>
        <w:spacing w:line="240" w:lineRule="auto"/>
        <w:ind w:left="426" w:firstLine="0"/>
        <w:rPr>
          <w:rFonts w:ascii="Tahoma" w:hAnsi="Tahoma"/>
          <w:sz w:val="20"/>
        </w:rPr>
      </w:pPr>
      <w:r w:rsidRPr="002C5873">
        <w:rPr>
          <w:rFonts w:ascii="Tahoma" w:hAnsi="Tahoma"/>
          <w:sz w:val="20"/>
        </w:rPr>
        <w:t>Zakrytí stoupacího a ležatého potrubí (např. sádrokartonem)</w:t>
      </w:r>
    </w:p>
    <w:p w:rsidR="005B7573" w:rsidRPr="002C5873" w:rsidRDefault="005B7573" w:rsidP="005B7573">
      <w:pPr>
        <w:numPr>
          <w:ilvl w:val="0"/>
          <w:numId w:val="39"/>
        </w:numPr>
        <w:tabs>
          <w:tab w:val="clear" w:pos="720"/>
        </w:tabs>
        <w:autoSpaceDE/>
        <w:autoSpaceDN/>
        <w:spacing w:line="240" w:lineRule="auto"/>
        <w:ind w:left="426" w:firstLine="0"/>
        <w:rPr>
          <w:rFonts w:ascii="Tahoma" w:hAnsi="Tahoma"/>
          <w:sz w:val="20"/>
        </w:rPr>
      </w:pPr>
      <w:r w:rsidRPr="002C5873">
        <w:rPr>
          <w:rFonts w:ascii="Tahoma" w:hAnsi="Tahoma"/>
          <w:sz w:val="20"/>
        </w:rPr>
        <w:t>Prostupy přes základové konstrukce, stropní konstrukcí</w:t>
      </w:r>
    </w:p>
    <w:p w:rsidR="005B7573" w:rsidRPr="002C5873" w:rsidRDefault="005B7573" w:rsidP="005B7573">
      <w:pPr>
        <w:rPr>
          <w:rFonts w:ascii="Tahoma" w:hAnsi="Tahoma"/>
          <w:sz w:val="20"/>
          <w:u w:val="single"/>
        </w:rPr>
      </w:pPr>
    </w:p>
    <w:p w:rsidR="005B7573" w:rsidRPr="002C5873" w:rsidRDefault="005B7573" w:rsidP="005B7573">
      <w:pPr>
        <w:rPr>
          <w:rFonts w:ascii="Tahoma" w:hAnsi="Tahoma"/>
          <w:sz w:val="20"/>
          <w:u w:val="single"/>
        </w:rPr>
      </w:pPr>
      <w:r w:rsidRPr="002C5873">
        <w:rPr>
          <w:rFonts w:ascii="Tahoma" w:hAnsi="Tahoma"/>
          <w:sz w:val="20"/>
          <w:u w:val="single"/>
        </w:rPr>
        <w:t>Elektroinstalace:</w:t>
      </w:r>
    </w:p>
    <w:p w:rsidR="005B7573" w:rsidRPr="002C5873" w:rsidRDefault="002C5873" w:rsidP="005B7573">
      <w:pPr>
        <w:numPr>
          <w:ilvl w:val="0"/>
          <w:numId w:val="39"/>
        </w:numPr>
        <w:tabs>
          <w:tab w:val="clear" w:pos="720"/>
        </w:tabs>
        <w:autoSpaceDE/>
        <w:autoSpaceDN/>
        <w:spacing w:line="240" w:lineRule="auto"/>
        <w:ind w:left="426" w:firstLine="0"/>
        <w:rPr>
          <w:rFonts w:ascii="Tahoma" w:hAnsi="Tahoma"/>
          <w:sz w:val="20"/>
        </w:rPr>
      </w:pPr>
      <w:r w:rsidRPr="002C5873">
        <w:rPr>
          <w:rFonts w:ascii="Tahoma" w:hAnsi="Tahoma"/>
          <w:sz w:val="20"/>
        </w:rPr>
        <w:t>Dopojení WC invalida pro radarové splachování</w:t>
      </w:r>
    </w:p>
    <w:p w:rsidR="005B7573" w:rsidRPr="002C5873" w:rsidRDefault="005B7573" w:rsidP="005B7573">
      <w:pPr>
        <w:rPr>
          <w:rFonts w:ascii="Tahoma" w:hAnsi="Tahoma"/>
          <w:sz w:val="20"/>
        </w:rPr>
      </w:pPr>
    </w:p>
    <w:p w:rsidR="005B7573" w:rsidRPr="002C5873" w:rsidRDefault="005B7573" w:rsidP="005B7573">
      <w:pPr>
        <w:rPr>
          <w:rFonts w:ascii="Tahoma" w:hAnsi="Tahoma"/>
          <w:sz w:val="20"/>
          <w:u w:val="single"/>
        </w:rPr>
      </w:pPr>
      <w:r w:rsidRPr="002C5873">
        <w:rPr>
          <w:rFonts w:ascii="Tahoma" w:hAnsi="Tahoma"/>
          <w:sz w:val="20"/>
          <w:u w:val="single"/>
        </w:rPr>
        <w:t>Požárně-bezpečtnostní řešení:</w:t>
      </w:r>
    </w:p>
    <w:p w:rsidR="005B7573" w:rsidRPr="002C5873" w:rsidRDefault="005B7573" w:rsidP="005B7573">
      <w:pPr>
        <w:numPr>
          <w:ilvl w:val="0"/>
          <w:numId w:val="39"/>
        </w:numPr>
        <w:tabs>
          <w:tab w:val="clear" w:pos="720"/>
        </w:tabs>
        <w:autoSpaceDE/>
        <w:autoSpaceDN/>
        <w:spacing w:line="240" w:lineRule="auto"/>
        <w:ind w:left="426" w:firstLine="0"/>
        <w:jc w:val="left"/>
        <w:rPr>
          <w:rFonts w:ascii="Tahoma" w:hAnsi="Tahoma"/>
          <w:sz w:val="20"/>
        </w:rPr>
      </w:pPr>
      <w:r w:rsidRPr="002C5873">
        <w:rPr>
          <w:rFonts w:ascii="Tahoma" w:hAnsi="Tahoma"/>
          <w:sz w:val="20"/>
        </w:rPr>
        <w:t>Provedení ucpávek potrubí při průchodu požárními úseky</w:t>
      </w:r>
    </w:p>
    <w:p w:rsidR="005B7573" w:rsidRPr="007D5511" w:rsidRDefault="005B7573" w:rsidP="005B7573">
      <w:pPr>
        <w:ind w:left="66"/>
        <w:rPr>
          <w:rFonts w:ascii="Tahoma" w:hAnsi="Tahoma"/>
          <w:color w:val="FF0000"/>
          <w:sz w:val="20"/>
        </w:rPr>
      </w:pPr>
    </w:p>
    <w:p w:rsidR="005B7573" w:rsidRPr="00775B57" w:rsidRDefault="005B7573" w:rsidP="005B7573">
      <w:pPr>
        <w:ind w:left="363"/>
        <w:rPr>
          <w:rFonts w:ascii="Tahoma" w:hAnsi="Tahoma"/>
          <w:b/>
          <w:sz w:val="20"/>
          <w:szCs w:val="20"/>
          <w:u w:val="single"/>
        </w:rPr>
      </w:pPr>
      <w:r w:rsidRPr="00775B57">
        <w:rPr>
          <w:rFonts w:ascii="Tahoma" w:hAnsi="Tahoma"/>
          <w:b/>
          <w:sz w:val="20"/>
          <w:szCs w:val="20"/>
        </w:rPr>
        <w:t xml:space="preserve">V PRŮBĚHU PROVÁDĚNÍ MONTÁŽNÍCH PRACÍ JE BEZPODMÍNEČNĚ NUTNÁ DŮSLEDNÁ KOORDINACE S ROZVODY VZT, TOPENÍ A ELEKTRA. </w:t>
      </w:r>
      <w:r w:rsidRPr="00775B57">
        <w:rPr>
          <w:rFonts w:ascii="Tahoma" w:hAnsi="Tahoma"/>
          <w:b/>
          <w:sz w:val="20"/>
          <w:szCs w:val="20"/>
          <w:u w:val="single"/>
        </w:rPr>
        <w:t>ROZVODY VODY BUDOU ULOŽENY VEDLE SEBE TĚSNĚ POD STROPEM.</w:t>
      </w:r>
    </w:p>
    <w:p w:rsidR="00AE6FA4" w:rsidRPr="007D5511" w:rsidRDefault="00AE6FA4">
      <w:pPr>
        <w:tabs>
          <w:tab w:val="clear" w:pos="720"/>
        </w:tabs>
        <w:autoSpaceDE/>
        <w:autoSpaceDN/>
        <w:spacing w:line="240" w:lineRule="auto"/>
        <w:ind w:left="0"/>
        <w:jc w:val="left"/>
        <w:rPr>
          <w:rFonts w:cs="Calibri"/>
          <w:b/>
          <w:color w:val="FF0000"/>
        </w:rPr>
      </w:pPr>
    </w:p>
    <w:p w:rsidR="00591066" w:rsidRDefault="00591066">
      <w:pPr>
        <w:tabs>
          <w:tab w:val="clear" w:pos="720"/>
        </w:tabs>
        <w:autoSpaceDE/>
        <w:autoSpaceDN/>
        <w:spacing w:line="240" w:lineRule="auto"/>
        <w:ind w:left="0"/>
        <w:jc w:val="left"/>
        <w:rPr>
          <w:rFonts w:cs="Calibri"/>
          <w:b/>
        </w:rPr>
      </w:pPr>
    </w:p>
    <w:p w:rsidR="00155177" w:rsidRPr="00775B57" w:rsidRDefault="005B7573" w:rsidP="00311767">
      <w:pPr>
        <w:ind w:left="363" w:firstLine="63"/>
        <w:rPr>
          <w:rFonts w:cs="Calibri"/>
          <w:b/>
        </w:rPr>
      </w:pPr>
      <w:r w:rsidRPr="00775B57">
        <w:rPr>
          <w:rFonts w:cs="Calibri"/>
          <w:b/>
        </w:rPr>
        <w:t>6</w:t>
      </w:r>
      <w:r w:rsidR="00155177" w:rsidRPr="00775B57">
        <w:rPr>
          <w:rFonts w:cs="Calibri"/>
          <w:b/>
        </w:rPr>
        <w:t>. Popis zařizovacích předmětů zajišťujících užívání stavby osobami s omezenou schopností pohybu a orientace</w:t>
      </w:r>
    </w:p>
    <w:p w:rsidR="00155177" w:rsidRPr="00775B57" w:rsidRDefault="00155177" w:rsidP="007A3FD6">
      <w:pPr>
        <w:ind w:left="357" w:firstLine="708"/>
        <w:rPr>
          <w:rFonts w:cs="Calibri"/>
        </w:rPr>
      </w:pPr>
      <w:r w:rsidRPr="00775B57">
        <w:rPr>
          <w:rFonts w:cs="Calibri"/>
        </w:rPr>
        <w:t xml:space="preserve">Všechny zařizovací předměty určené pro osoby s omezenou schopnosti pohybu a orientace budou řešeny dle vyhlášky č. 398/2009 Sb., o obecných technických požadavcích zabezpečující bezbariérové užívání staveb. </w:t>
      </w:r>
    </w:p>
    <w:p w:rsidR="00155177" w:rsidRPr="00775B57" w:rsidRDefault="005B7573" w:rsidP="007A3FD6">
      <w:pPr>
        <w:ind w:left="357" w:firstLine="709"/>
        <w:rPr>
          <w:rFonts w:cs="Calibri"/>
        </w:rPr>
      </w:pPr>
      <w:r w:rsidRPr="00775B57">
        <w:rPr>
          <w:rFonts w:cs="Calibri"/>
        </w:rPr>
        <w:t>Záchodová mísa musí být osazena v osové vzdálenosti 450 mm od boční stěny.</w:t>
      </w:r>
      <w:r w:rsidRPr="00775B57">
        <w:rPr>
          <w:rFonts w:ascii="Tahoma" w:hAnsi="Tahoma"/>
          <w:sz w:val="20"/>
        </w:rPr>
        <w:t xml:space="preserve"> </w:t>
      </w:r>
      <w:r w:rsidR="00155177" w:rsidRPr="00775B57">
        <w:rPr>
          <w:rFonts w:cs="Calibri"/>
        </w:rPr>
        <w:t>Mezi čelem záchodové mísy a zadní stěnou kabiny musí být nejméně 700 mm. Horní hrana sedátka záchodové mísy musí být ve výši 460 mm nad podlahou. Ovládání splachovacího zařízení bude na zadní straně kabiny, přístupné z invalidního vozíku. V dosahu ze záchodové mísy a to ve výšce 600 až 1200 mm nad podlahou a také v dosahu z podlahy, a to nejvýše 150 mm nad podlahou, musí být ovladač signalizačního systému nouzového volání. Po obou stranách záchodové mísy musí být madla ve vzájemné vzdálenosti 600 mm a ve výšce 800 mm nad podlahou. U záchodu s přístupem jen z jedné strany musí být madlo na straně přístupné sklopné a záchodovou mísu musí přesahovat o 100 mm, madlo na opačné straně záchodové mísy musí být pevné a záchodovou mísu musí přesahovat o 200 mm.</w:t>
      </w:r>
    </w:p>
    <w:p w:rsidR="00155177" w:rsidRPr="00775B57" w:rsidRDefault="00155177" w:rsidP="005B7573">
      <w:pPr>
        <w:ind w:left="357" w:firstLine="709"/>
        <w:rPr>
          <w:rFonts w:cs="Calibri"/>
        </w:rPr>
      </w:pPr>
      <w:r w:rsidRPr="00775B57">
        <w:rPr>
          <w:rFonts w:cs="Calibri"/>
        </w:rPr>
        <w:t>Umyvadlo bude opatřeno stojánkovou výtokovou baterií s pákovým ovládáním. Umyvadlo musí umožnit podjezd osoby na vozíku, jeho horní hrana musí být ve výšce 800 mm. Vedle umyvadla musí být alespoň jedno pevné madlo délky nejméně 500 mm. Vybavení u umyvadla, včetně umyvadlové baterie by mělo mít osazenou ovládací část nejdále 300 mm od přední hrany umyvadla.</w:t>
      </w:r>
    </w:p>
    <w:p w:rsidR="005B7573" w:rsidRPr="00775B57" w:rsidRDefault="005B7573" w:rsidP="005B7573">
      <w:pPr>
        <w:ind w:left="357" w:firstLine="709"/>
        <w:rPr>
          <w:rFonts w:cs="Calibri"/>
        </w:rPr>
      </w:pPr>
      <w:r w:rsidRPr="00775B57">
        <w:rPr>
          <w:rFonts w:cs="Calibri"/>
        </w:rPr>
        <w:t xml:space="preserve">Sprchový kout bude mít půdorysný rozměr 900 x 900 mm. Vedle sprchového koutu musí být volné místo pro odložení vozíku, které musí být oddělitelné od vodního paprsku závěsem. Sprchový kout bude vybaven sklopným sedátkem o rozměrech nejméně 450 x 450 mm ve výšce 460 mm nad podlahou a v osové vzdálenosti 600 mm od rohu sprchového koutu, odsazení od stěny 40 mm. Na stěně kolmé k sedátku a v dosahové vzdálenosti 550 mm od rohu sprchového koutu musí být ruční sprcha s pákovým ovládáním. V dosahu ze sedátka, a to ve výšce 600 až 1200 mm a také v dosahu z podlahy a to nejvýše 150 mm nad podlahou musí být ovladač signalizačního systému nouzového volání. 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Bude osazeno </w:t>
      </w:r>
      <w:r w:rsidRPr="00775B57">
        <w:rPr>
          <w:rFonts w:cs="Calibri"/>
        </w:rPr>
        <w:lastRenderedPageBreak/>
        <w:t>i sklopné madlo v prostoru mezi sedátkem a volným prostorem pro vozík, ve vzdálenosti 300 mm od osy sedátka a ve výši 800 mm nad podlahou. Délka sprchové hadice minimálně 1200 mm.</w:t>
      </w:r>
    </w:p>
    <w:p w:rsidR="005B7573" w:rsidRPr="007D5511" w:rsidRDefault="005B7573" w:rsidP="005B7573">
      <w:pPr>
        <w:ind w:left="284" w:hanging="284"/>
        <w:rPr>
          <w:rFonts w:ascii="Tahoma" w:hAnsi="Tahoma"/>
          <w:b/>
          <w:color w:val="FF0000"/>
          <w:sz w:val="20"/>
        </w:rPr>
      </w:pPr>
    </w:p>
    <w:p w:rsidR="005B7573" w:rsidRPr="00775B57" w:rsidRDefault="005B7573" w:rsidP="005B7573">
      <w:pPr>
        <w:ind w:left="284" w:hanging="284"/>
        <w:rPr>
          <w:rFonts w:cs="Calibri"/>
          <w:b/>
        </w:rPr>
      </w:pPr>
      <w:r w:rsidRPr="007D5511">
        <w:rPr>
          <w:rFonts w:ascii="Tahoma" w:hAnsi="Tahoma"/>
          <w:b/>
          <w:color w:val="FF0000"/>
          <w:sz w:val="20"/>
        </w:rPr>
        <w:tab/>
      </w:r>
      <w:r w:rsidRPr="00775B57">
        <w:rPr>
          <w:rFonts w:asciiTheme="majorHAnsi" w:hAnsiTheme="majorHAnsi" w:cstheme="majorHAnsi"/>
          <w:b/>
        </w:rPr>
        <w:t>7</w:t>
      </w:r>
      <w:r w:rsidRPr="00775B57">
        <w:rPr>
          <w:rFonts w:cs="Calibri"/>
          <w:b/>
        </w:rPr>
        <w:t xml:space="preserve">. Popis ostatních zařizovacích předmětů </w:t>
      </w:r>
    </w:p>
    <w:p w:rsidR="005B7573" w:rsidRPr="00775B57" w:rsidRDefault="005B7573" w:rsidP="005B7573">
      <w:pPr>
        <w:ind w:firstLine="708"/>
        <w:rPr>
          <w:rFonts w:cs="Calibri"/>
        </w:rPr>
      </w:pPr>
      <w:r w:rsidRPr="00775B57">
        <w:rPr>
          <w:rFonts w:cs="Calibri"/>
        </w:rPr>
        <w:t>Všechny zařizovací předměty budou řešeny dle normy ČSN 73 4108. Umístění umyvadla minimálně 400 mm od rohu místnosti. Pisoáry budou umístěny minimálně 450 mm od rohu místnosti. Výška předního horního okraje pisoárové mísy je 650 mm od podlahy.</w:t>
      </w:r>
      <w:r w:rsidR="00B86B97" w:rsidRPr="00775B57">
        <w:rPr>
          <w:rFonts w:cs="Calibri"/>
        </w:rPr>
        <w:t xml:space="preserve"> Detailní řešení ve výkresové části projektové dokumentace.</w:t>
      </w:r>
    </w:p>
    <w:p w:rsidR="009344C0" w:rsidRPr="007D5511" w:rsidRDefault="009344C0" w:rsidP="009344C0">
      <w:pPr>
        <w:pStyle w:val="Textpsmene"/>
        <w:numPr>
          <w:ilvl w:val="0"/>
          <w:numId w:val="0"/>
        </w:numPr>
        <w:tabs>
          <w:tab w:val="clear" w:pos="720"/>
        </w:tabs>
        <w:ind w:left="363"/>
        <w:rPr>
          <w:rFonts w:cs="Calibri"/>
          <w:b/>
          <w:bCs/>
          <w:color w:val="FF0000"/>
          <w:u w:val="single"/>
        </w:rPr>
      </w:pPr>
    </w:p>
    <w:p w:rsidR="005B7573" w:rsidRPr="00591066" w:rsidRDefault="005B7573" w:rsidP="005B7573">
      <w:pPr>
        <w:jc w:val="left"/>
        <w:rPr>
          <w:rFonts w:cs="Calibri"/>
          <w:b/>
        </w:rPr>
      </w:pPr>
      <w:r w:rsidRPr="00591066">
        <w:rPr>
          <w:rFonts w:cs="Calibri"/>
          <w:b/>
        </w:rPr>
        <w:t xml:space="preserve">8. Zemní práce a BOZP </w:t>
      </w:r>
    </w:p>
    <w:p w:rsidR="005B7573" w:rsidRPr="00591066" w:rsidRDefault="005B7573" w:rsidP="005B7573">
      <w:pPr>
        <w:ind w:firstLine="708"/>
        <w:rPr>
          <w:rFonts w:cs="Calibri"/>
        </w:rPr>
      </w:pPr>
      <w:r w:rsidRPr="00591066">
        <w:rPr>
          <w:rFonts w:cs="Calibri"/>
        </w:rPr>
        <w:t>Před prováděním výkopových prací bude provedeno vytýčení všech inženýrských sítí. Po vytýčení je nutno provést ručně kopané sondy s ověřením polohy sítí. Dotčené inženýrské sítě budou zajištěny tak, aby nedošlo k poškození těchto sítí v průběhu výstavby.</w:t>
      </w:r>
    </w:p>
    <w:p w:rsidR="005B7573" w:rsidRPr="00591066" w:rsidRDefault="005B7573" w:rsidP="005B7573">
      <w:pPr>
        <w:adjustRightInd w:val="0"/>
        <w:ind w:firstLine="540"/>
        <w:rPr>
          <w:lang w:eastAsia="en-US"/>
        </w:rPr>
      </w:pPr>
      <w:r w:rsidRPr="00591066">
        <w:rPr>
          <w:rFonts w:cs="Calibri"/>
        </w:rPr>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591066">
        <w:rPr>
          <w:rFonts w:cs="Calibri"/>
          <w:b/>
        </w:rPr>
        <w:t>309/2006 Sb., ve znění zákona 362/2007 Sb., a zákona 189/2008 Sb.</w:t>
      </w:r>
      <w:r w:rsidRPr="00591066">
        <w:rPr>
          <w:rFonts w:cs="Calibri"/>
        </w:rPr>
        <w:t xml:space="preserve"> Dodavatel je povinen trvale zajistit na pracovišti pověřeného pracovníka, který bude zodpovědný za výkon díla a bude v dostatečném rozsahu seznámen se situací na díle (na pracovišti).</w:t>
      </w:r>
    </w:p>
    <w:p w:rsidR="000B51BF" w:rsidRPr="00591066" w:rsidRDefault="000B51BF" w:rsidP="000B51BF">
      <w:pPr>
        <w:pStyle w:val="Textpsmene"/>
        <w:numPr>
          <w:ilvl w:val="0"/>
          <w:numId w:val="0"/>
        </w:numPr>
        <w:tabs>
          <w:tab w:val="clear" w:pos="720"/>
          <w:tab w:val="left" w:pos="2835"/>
        </w:tabs>
        <w:ind w:left="2835" w:hanging="2409"/>
        <w:jc w:val="left"/>
        <w:rPr>
          <w:rFonts w:cs="Calibri"/>
        </w:rPr>
      </w:pPr>
    </w:p>
    <w:p w:rsidR="00241AE5" w:rsidRPr="00591066" w:rsidRDefault="00A45AA4" w:rsidP="007D5511">
      <w:pPr>
        <w:pStyle w:val="Textpsmene"/>
        <w:numPr>
          <w:ilvl w:val="0"/>
          <w:numId w:val="0"/>
        </w:numPr>
        <w:tabs>
          <w:tab w:val="clear" w:pos="720"/>
        </w:tabs>
        <w:ind w:firstLine="360"/>
        <w:jc w:val="left"/>
        <w:rPr>
          <w:rFonts w:cs="Calibri"/>
        </w:rPr>
      </w:pPr>
      <w:r w:rsidRPr="00591066">
        <w:rPr>
          <w:rFonts w:cs="Calibri"/>
        </w:rPr>
        <w:t xml:space="preserve">Ing. Markéta Ryšková, v Ostravě </w:t>
      </w:r>
      <w:r w:rsidR="00F44D51">
        <w:rPr>
          <w:rFonts w:cs="Calibri"/>
        </w:rPr>
        <w:t>11/2023</w:t>
      </w:r>
    </w:p>
    <w:sectPr w:rsidR="00241AE5" w:rsidRPr="00591066" w:rsidSect="007A033C">
      <w:headerReference w:type="default" r:id="rId9"/>
      <w:footerReference w:type="default" r:id="rId10"/>
      <w:pgSz w:w="11906" w:h="16838"/>
      <w:pgMar w:top="1134" w:right="1133" w:bottom="993" w:left="1134"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406" w:rsidRDefault="00EA3406" w:rsidP="00000E24">
      <w:r>
        <w:separator/>
      </w:r>
    </w:p>
    <w:p w:rsidR="00EA3406" w:rsidRDefault="00EA3406" w:rsidP="00000E24"/>
  </w:endnote>
  <w:endnote w:type="continuationSeparator" w:id="0">
    <w:p w:rsidR="00EA3406" w:rsidRDefault="00EA3406" w:rsidP="00000E24">
      <w:r>
        <w:continuationSeparator/>
      </w:r>
    </w:p>
    <w:p w:rsidR="00EA3406" w:rsidRDefault="00EA3406" w:rsidP="00000E2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9B8" w:rsidRDefault="00B309B8" w:rsidP="00915729">
    <w:pPr>
      <w:pStyle w:val="Zpat"/>
      <w:pBdr>
        <w:top w:val="single" w:sz="4" w:space="1" w:color="auto"/>
      </w:pBdr>
      <w:tabs>
        <w:tab w:val="clear" w:pos="720"/>
        <w:tab w:val="clear" w:pos="4536"/>
        <w:tab w:val="clear" w:pos="9072"/>
        <w:tab w:val="right" w:pos="9639"/>
      </w:tabs>
      <w:ind w:left="0"/>
    </w:pPr>
    <w:r w:rsidRPr="00FB17BC">
      <w:rPr>
        <w:rFonts w:ascii="Arial" w:hAnsi="Arial" w:cs="Arial"/>
        <w:sz w:val="20"/>
        <w:szCs w:val="20"/>
      </w:rPr>
      <w:t>Technická zpráva</w:t>
    </w:r>
    <w:r>
      <w:tab/>
    </w:r>
    <w:r w:rsidR="000F7F91" w:rsidRPr="00D038BE">
      <w:rPr>
        <w:rFonts w:asciiTheme="majorHAnsi" w:hAnsiTheme="majorHAnsi"/>
      </w:rPr>
      <w:fldChar w:fldCharType="begin"/>
    </w:r>
    <w:r w:rsidRPr="00D038BE">
      <w:rPr>
        <w:rFonts w:asciiTheme="majorHAnsi" w:hAnsiTheme="majorHAnsi"/>
      </w:rPr>
      <w:instrText xml:space="preserve"> PAGE   \* MERGEFORMAT </w:instrText>
    </w:r>
    <w:r w:rsidR="000F7F91" w:rsidRPr="00D038BE">
      <w:rPr>
        <w:rFonts w:asciiTheme="majorHAnsi" w:hAnsiTheme="majorHAnsi"/>
      </w:rPr>
      <w:fldChar w:fldCharType="separate"/>
    </w:r>
    <w:r w:rsidR="00F44D51">
      <w:rPr>
        <w:rFonts w:asciiTheme="majorHAnsi" w:hAnsiTheme="majorHAnsi"/>
        <w:noProof/>
      </w:rPr>
      <w:t>8</w:t>
    </w:r>
    <w:r w:rsidR="000F7F91" w:rsidRPr="00D038BE">
      <w:rPr>
        <w:rFonts w:asciiTheme="majorHAnsi" w:hAnsiTheme="majorHAnsi"/>
        <w:noProof/>
      </w:rPr>
      <w:fldChar w:fldCharType="end"/>
    </w:r>
  </w:p>
  <w:p w:rsidR="00B309B8" w:rsidRDefault="00B309B8" w:rsidP="00000E2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406" w:rsidRDefault="00EA3406" w:rsidP="00000E24">
      <w:r>
        <w:separator/>
      </w:r>
    </w:p>
    <w:p w:rsidR="00EA3406" w:rsidRDefault="00EA3406" w:rsidP="00000E24"/>
  </w:footnote>
  <w:footnote w:type="continuationSeparator" w:id="0">
    <w:p w:rsidR="00EA3406" w:rsidRDefault="00EA3406" w:rsidP="00000E24">
      <w:r>
        <w:continuationSeparator/>
      </w:r>
    </w:p>
    <w:p w:rsidR="00EA3406" w:rsidRDefault="00EA3406" w:rsidP="00000E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9B8" w:rsidRDefault="00B309B8" w:rsidP="001C1872">
    <w:pPr>
      <w:ind w:left="0"/>
      <w:jc w:val="left"/>
      <w:rPr>
        <w:b/>
        <w:noProof/>
        <w:sz w:val="20"/>
        <w:szCs w:val="18"/>
      </w:rPr>
    </w:pPr>
    <w:r w:rsidRPr="006E7A04">
      <w:rPr>
        <w:noProof/>
        <w:sz w:val="28"/>
      </w:rPr>
      <w:drawing>
        <wp:anchor distT="0" distB="0" distL="114300" distR="114300" simplePos="0" relativeHeight="251661312" behindDoc="1" locked="0" layoutInCell="1" allowOverlap="1">
          <wp:simplePos x="0" y="0"/>
          <wp:positionH relativeFrom="column">
            <wp:posOffset>4461510</wp:posOffset>
          </wp:positionH>
          <wp:positionV relativeFrom="paragraph">
            <wp:posOffset>-135890</wp:posOffset>
          </wp:positionV>
          <wp:extent cx="1866900" cy="495300"/>
          <wp:effectExtent l="1905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66900" cy="495300"/>
                  </a:xfrm>
                  <a:prstGeom prst="rect">
                    <a:avLst/>
                  </a:prstGeom>
                  <a:noFill/>
                  <a:ln>
                    <a:noFill/>
                  </a:ln>
                </pic:spPr>
              </pic:pic>
            </a:graphicData>
          </a:graphic>
        </wp:anchor>
      </w:drawing>
    </w:r>
    <w:bookmarkStart w:id="2" w:name="_Hlk518896923"/>
    <w:r>
      <w:rPr>
        <w:b/>
        <w:noProof/>
        <w:sz w:val="20"/>
        <w:szCs w:val="18"/>
      </w:rPr>
      <w:t xml:space="preserve">Bohumín městská nemocnice </w:t>
    </w:r>
    <w:r w:rsidR="001C1872">
      <w:rPr>
        <w:b/>
        <w:noProof/>
        <w:sz w:val="20"/>
        <w:szCs w:val="18"/>
      </w:rPr>
      <w:t xml:space="preserve">pavilon LDN, </w:t>
    </w:r>
    <w:r>
      <w:rPr>
        <w:b/>
        <w:noProof/>
        <w:sz w:val="20"/>
        <w:szCs w:val="18"/>
      </w:rPr>
      <w:t>příjezdov</w:t>
    </w:r>
    <w:r w:rsidR="001C1872">
      <w:rPr>
        <w:b/>
        <w:noProof/>
        <w:sz w:val="20"/>
        <w:szCs w:val="18"/>
      </w:rPr>
      <w:t xml:space="preserve">á komunikace </w:t>
    </w:r>
    <w:r>
      <w:rPr>
        <w:b/>
        <w:noProof/>
        <w:sz w:val="20"/>
        <w:szCs w:val="18"/>
      </w:rPr>
      <w:t>a parkoviště</w:t>
    </w:r>
  </w:p>
  <w:p w:rsidR="00B309B8" w:rsidRPr="002B5F45" w:rsidRDefault="00B309B8" w:rsidP="00FD325F">
    <w:pPr>
      <w:pStyle w:val="Zhlav"/>
      <w:ind w:left="0"/>
      <w:rPr>
        <w:rFonts w:ascii="Tahoma" w:hAnsi="Tahoma" w:cs="Tahoma"/>
        <w:sz w:val="20"/>
      </w:rPr>
    </w:pPr>
    <w:r w:rsidRPr="00792AD2">
      <w:rPr>
        <w:rFonts w:ascii="Tahoma" w:hAnsi="Tahoma" w:cs="Tahoma"/>
        <w:sz w:val="20"/>
      </w:rPr>
      <w:t>projektová dokumentace</w:t>
    </w:r>
    <w:r>
      <w:rPr>
        <w:rFonts w:ascii="Tahoma" w:hAnsi="Tahoma" w:cs="Tahoma"/>
        <w:sz w:val="20"/>
      </w:rPr>
      <w:t xml:space="preserve"> pro </w:t>
    </w:r>
    <w:r w:rsidR="008A4EE2">
      <w:rPr>
        <w:rFonts w:ascii="Tahoma" w:hAnsi="Tahoma" w:cs="Tahoma"/>
        <w:sz w:val="20"/>
      </w:rPr>
      <w:t>DPS</w:t>
    </w:r>
  </w:p>
  <w:bookmarkEnd w:id="2"/>
  <w:p w:rsidR="00B309B8" w:rsidRPr="00792AD2" w:rsidRDefault="000F7F91" w:rsidP="00DF6CB9">
    <w:pPr>
      <w:pStyle w:val="Zhlav"/>
      <w:rPr>
        <w:rFonts w:ascii="Tahoma" w:hAnsi="Tahoma" w:cs="Tahoma"/>
        <w:sz w:val="20"/>
      </w:rPr>
    </w:pPr>
    <w:r>
      <w:rPr>
        <w:rFonts w:ascii="Tahoma" w:hAnsi="Tahoma" w:cs="Tahoma"/>
        <w:noProof/>
        <w:sz w:val="20"/>
      </w:rPr>
      <w:pict>
        <v:shapetype id="_x0000_t32" coordsize="21600,21600" o:spt="32" o:oned="t" path="m,l21600,21600e" filled="f">
          <v:path arrowok="t" fillok="f" o:connecttype="none"/>
          <o:lock v:ext="edit" shapetype="t"/>
        </v:shapetype>
        <v:shape id="AutoShape 3" o:spid="_x0000_s4097" type="#_x0000_t32" style="position:absolute;left:0;text-align:left;margin-left:.3pt;margin-top:6.4pt;width:486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">
          <o:lock v:ext="edit" shapetype="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7424E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5B3EF1"/>
    <w:multiLevelType w:val="hybridMultilevel"/>
    <w:tmpl w:val="D4569108"/>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9E6609D"/>
    <w:multiLevelType w:val="hybridMultilevel"/>
    <w:tmpl w:val="7486AD50"/>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A6215D2"/>
    <w:multiLevelType w:val="hybridMultilevel"/>
    <w:tmpl w:val="AB440092"/>
    <w:lvl w:ilvl="0" w:tplc="5D8EAAC8">
      <w:numFmt w:val="bullet"/>
      <w:lvlText w:val="-"/>
      <w:lvlJc w:val="left"/>
      <w:pPr>
        <w:ind w:left="1789" w:hanging="72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1DF4B93"/>
    <w:multiLevelType w:val="hybridMultilevel"/>
    <w:tmpl w:val="1C16FD2E"/>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41F2170"/>
    <w:multiLevelType w:val="hybridMultilevel"/>
    <w:tmpl w:val="EADA42AE"/>
    <w:lvl w:ilvl="0" w:tplc="6B366952">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7D1AF1"/>
    <w:multiLevelType w:val="hybridMultilevel"/>
    <w:tmpl w:val="87CE8086"/>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nsid w:val="18D54641"/>
    <w:multiLevelType w:val="hybridMultilevel"/>
    <w:tmpl w:val="69A8CAB0"/>
    <w:lvl w:ilvl="0" w:tplc="A66CEBB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FA0839"/>
    <w:multiLevelType w:val="hybridMultilevel"/>
    <w:tmpl w:val="54EE82D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1D9B7063"/>
    <w:multiLevelType w:val="hybridMultilevel"/>
    <w:tmpl w:val="9620D63C"/>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E5B39F9"/>
    <w:multiLevelType w:val="hybridMultilevel"/>
    <w:tmpl w:val="19F2E17A"/>
    <w:lvl w:ilvl="0" w:tplc="4314A45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A71657"/>
    <w:multiLevelType w:val="hybridMultilevel"/>
    <w:tmpl w:val="C8865B46"/>
    <w:lvl w:ilvl="0" w:tplc="78A253AE">
      <w:start w:val="5400"/>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2">
    <w:nsid w:val="25EF7A44"/>
    <w:multiLevelType w:val="hybridMultilevel"/>
    <w:tmpl w:val="B91275D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2EF05E27"/>
    <w:multiLevelType w:val="hybridMultilevel"/>
    <w:tmpl w:val="84760D7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375E595D"/>
    <w:multiLevelType w:val="hybridMultilevel"/>
    <w:tmpl w:val="F9EEDFCE"/>
    <w:lvl w:ilvl="0" w:tplc="7DDE39DC">
      <w:numFmt w:val="bullet"/>
      <w:lvlText w:val="-"/>
      <w:lvlJc w:val="left"/>
      <w:pPr>
        <w:ind w:left="2196" w:hanging="360"/>
      </w:pPr>
      <w:rPr>
        <w:rFonts w:ascii="Calibri" w:eastAsia="Times New Roman" w:hAnsi="Calibri" w:cs="Calibri" w:hint="default"/>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15">
    <w:nsid w:val="3CFA0C8D"/>
    <w:multiLevelType w:val="hybridMultilevel"/>
    <w:tmpl w:val="3D5A233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3EEF0E34"/>
    <w:multiLevelType w:val="hybridMultilevel"/>
    <w:tmpl w:val="7B48FFD2"/>
    <w:lvl w:ilvl="0" w:tplc="C070FE2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01D632E"/>
    <w:multiLevelType w:val="hybridMultilevel"/>
    <w:tmpl w:val="577EF252"/>
    <w:lvl w:ilvl="0" w:tplc="1EDE8EBA">
      <w:start w:val="5"/>
      <w:numFmt w:val="bullet"/>
      <w:lvlText w:val="-"/>
      <w:lvlJc w:val="left"/>
      <w:pPr>
        <w:ind w:left="1083" w:hanging="360"/>
      </w:pPr>
      <w:rPr>
        <w:rFonts w:ascii="Tahoma" w:eastAsia="Times New Roman" w:hAnsi="Tahoma" w:cs="Tahoma" w:hint="default"/>
      </w:rPr>
    </w:lvl>
    <w:lvl w:ilvl="1" w:tplc="04050003" w:tentative="1">
      <w:start w:val="1"/>
      <w:numFmt w:val="bullet"/>
      <w:lvlText w:val="o"/>
      <w:lvlJc w:val="left"/>
      <w:pPr>
        <w:ind w:left="1803" w:hanging="360"/>
      </w:pPr>
      <w:rPr>
        <w:rFonts w:ascii="Courier New" w:hAnsi="Courier New" w:cs="Courier New" w:hint="default"/>
      </w:rPr>
    </w:lvl>
    <w:lvl w:ilvl="2" w:tplc="04050005" w:tentative="1">
      <w:start w:val="1"/>
      <w:numFmt w:val="bullet"/>
      <w:lvlText w:val=""/>
      <w:lvlJc w:val="left"/>
      <w:pPr>
        <w:ind w:left="2523" w:hanging="360"/>
      </w:pPr>
      <w:rPr>
        <w:rFonts w:ascii="Wingdings" w:hAnsi="Wingdings" w:hint="default"/>
      </w:rPr>
    </w:lvl>
    <w:lvl w:ilvl="3" w:tplc="04050001" w:tentative="1">
      <w:start w:val="1"/>
      <w:numFmt w:val="bullet"/>
      <w:lvlText w:val=""/>
      <w:lvlJc w:val="left"/>
      <w:pPr>
        <w:ind w:left="3243" w:hanging="360"/>
      </w:pPr>
      <w:rPr>
        <w:rFonts w:ascii="Symbol" w:hAnsi="Symbol" w:hint="default"/>
      </w:rPr>
    </w:lvl>
    <w:lvl w:ilvl="4" w:tplc="04050003" w:tentative="1">
      <w:start w:val="1"/>
      <w:numFmt w:val="bullet"/>
      <w:lvlText w:val="o"/>
      <w:lvlJc w:val="left"/>
      <w:pPr>
        <w:ind w:left="3963" w:hanging="360"/>
      </w:pPr>
      <w:rPr>
        <w:rFonts w:ascii="Courier New" w:hAnsi="Courier New" w:cs="Courier New" w:hint="default"/>
      </w:rPr>
    </w:lvl>
    <w:lvl w:ilvl="5" w:tplc="04050005" w:tentative="1">
      <w:start w:val="1"/>
      <w:numFmt w:val="bullet"/>
      <w:lvlText w:val=""/>
      <w:lvlJc w:val="left"/>
      <w:pPr>
        <w:ind w:left="4683" w:hanging="360"/>
      </w:pPr>
      <w:rPr>
        <w:rFonts w:ascii="Wingdings" w:hAnsi="Wingdings" w:hint="default"/>
      </w:rPr>
    </w:lvl>
    <w:lvl w:ilvl="6" w:tplc="04050001" w:tentative="1">
      <w:start w:val="1"/>
      <w:numFmt w:val="bullet"/>
      <w:lvlText w:val=""/>
      <w:lvlJc w:val="left"/>
      <w:pPr>
        <w:ind w:left="5403" w:hanging="360"/>
      </w:pPr>
      <w:rPr>
        <w:rFonts w:ascii="Symbol" w:hAnsi="Symbol" w:hint="default"/>
      </w:rPr>
    </w:lvl>
    <w:lvl w:ilvl="7" w:tplc="04050003" w:tentative="1">
      <w:start w:val="1"/>
      <w:numFmt w:val="bullet"/>
      <w:lvlText w:val="o"/>
      <w:lvlJc w:val="left"/>
      <w:pPr>
        <w:ind w:left="6123" w:hanging="360"/>
      </w:pPr>
      <w:rPr>
        <w:rFonts w:ascii="Courier New" w:hAnsi="Courier New" w:cs="Courier New" w:hint="default"/>
      </w:rPr>
    </w:lvl>
    <w:lvl w:ilvl="8" w:tplc="04050005" w:tentative="1">
      <w:start w:val="1"/>
      <w:numFmt w:val="bullet"/>
      <w:lvlText w:val=""/>
      <w:lvlJc w:val="left"/>
      <w:pPr>
        <w:ind w:left="6843" w:hanging="360"/>
      </w:pPr>
      <w:rPr>
        <w:rFonts w:ascii="Wingdings" w:hAnsi="Wingdings" w:hint="default"/>
      </w:rPr>
    </w:lvl>
  </w:abstractNum>
  <w:abstractNum w:abstractNumId="18">
    <w:nsid w:val="4A7235B9"/>
    <w:multiLevelType w:val="hybridMultilevel"/>
    <w:tmpl w:val="D42AFE5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nsid w:val="4AAA310D"/>
    <w:multiLevelType w:val="hybridMultilevel"/>
    <w:tmpl w:val="32AC5588"/>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nsid w:val="4D627A63"/>
    <w:multiLevelType w:val="hybridMultilevel"/>
    <w:tmpl w:val="0CEE6030"/>
    <w:lvl w:ilvl="0" w:tplc="E30E154A">
      <w:start w:val="3"/>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nsid w:val="50841215"/>
    <w:multiLevelType w:val="hybridMultilevel"/>
    <w:tmpl w:val="E416E1F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5680296B"/>
    <w:multiLevelType w:val="hybridMultilevel"/>
    <w:tmpl w:val="65F4B848"/>
    <w:lvl w:ilvl="0" w:tplc="C070FE26">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58DE11D3"/>
    <w:multiLevelType w:val="hybridMultilevel"/>
    <w:tmpl w:val="0966D3B8"/>
    <w:lvl w:ilvl="0" w:tplc="5D8EAAC8">
      <w:numFmt w:val="bullet"/>
      <w:lvlText w:val="-"/>
      <w:lvlJc w:val="left"/>
      <w:pPr>
        <w:ind w:left="1429" w:hanging="72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98160D2"/>
    <w:multiLevelType w:val="hybridMultilevel"/>
    <w:tmpl w:val="8026967C"/>
    <w:lvl w:ilvl="0" w:tplc="586228E6">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C8A5DB0"/>
    <w:multiLevelType w:val="hybridMultilevel"/>
    <w:tmpl w:val="F5964696"/>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647F25D5"/>
    <w:multiLevelType w:val="hybridMultilevel"/>
    <w:tmpl w:val="5C86D33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4E911F5"/>
    <w:multiLevelType w:val="hybridMultilevel"/>
    <w:tmpl w:val="49E4346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nsid w:val="66620D2D"/>
    <w:multiLevelType w:val="hybridMultilevel"/>
    <w:tmpl w:val="13A87D3C"/>
    <w:lvl w:ilvl="0" w:tplc="1EDE8EBA">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A702652"/>
    <w:multiLevelType w:val="hybridMultilevel"/>
    <w:tmpl w:val="7F648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1418"/>
        </w:tabs>
        <w:ind w:left="1418"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C0B312C"/>
    <w:multiLevelType w:val="hybridMultilevel"/>
    <w:tmpl w:val="4FD03220"/>
    <w:lvl w:ilvl="0" w:tplc="A1E41E28">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nsid w:val="6C747998"/>
    <w:multiLevelType w:val="hybridMultilevel"/>
    <w:tmpl w:val="6E8EA5E4"/>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nsid w:val="705A6C94"/>
    <w:multiLevelType w:val="hybridMultilevel"/>
    <w:tmpl w:val="73B0B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09725DE"/>
    <w:multiLevelType w:val="hybridMultilevel"/>
    <w:tmpl w:val="D250FF2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nsid w:val="71B50A1C"/>
    <w:multiLevelType w:val="hybridMultilevel"/>
    <w:tmpl w:val="CBF62D78"/>
    <w:lvl w:ilvl="0" w:tplc="AE742DF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3A8396C"/>
    <w:multiLevelType w:val="hybridMultilevel"/>
    <w:tmpl w:val="641ABD7A"/>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nsid w:val="76E86F4C"/>
    <w:multiLevelType w:val="hybridMultilevel"/>
    <w:tmpl w:val="E8606F2C"/>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8">
    <w:nsid w:val="788904D1"/>
    <w:multiLevelType w:val="hybridMultilevel"/>
    <w:tmpl w:val="101C3E14"/>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nsid w:val="797544D5"/>
    <w:multiLevelType w:val="hybridMultilevel"/>
    <w:tmpl w:val="2AFA3BD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0">
    <w:nsid w:val="79C66AE6"/>
    <w:multiLevelType w:val="multilevel"/>
    <w:tmpl w:val="CAC2F798"/>
    <w:name w:val="WW8Num12"/>
    <w:lvl w:ilvl="0">
      <w:start w:val="1"/>
      <w:numFmt w:val="lowerLetter"/>
      <w:lvlText w:val="%1)"/>
      <w:lvlJc w:val="left"/>
      <w:pPr>
        <w:tabs>
          <w:tab w:val="num" w:pos="1210"/>
        </w:tabs>
        <w:ind w:left="425" w:firstLine="425"/>
      </w:pPr>
      <w:rPr>
        <w:i/>
        <w:color w:val="auto"/>
      </w:rPr>
    </w:lvl>
    <w:lvl w:ilvl="1">
      <w:start w:val="1"/>
      <w:numFmt w:val="lowerLetter"/>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865"/>
        </w:tabs>
        <w:ind w:left="1865" w:hanging="360"/>
      </w:pPr>
    </w:lvl>
    <w:lvl w:ilvl="4">
      <w:start w:val="1"/>
      <w:numFmt w:val="lowerLetter"/>
      <w:lvlText w:val="(%5)"/>
      <w:lvlJc w:val="left"/>
      <w:pPr>
        <w:tabs>
          <w:tab w:val="num" w:pos="2225"/>
        </w:tabs>
        <w:ind w:left="2225" w:hanging="360"/>
      </w:pPr>
    </w:lvl>
    <w:lvl w:ilvl="5">
      <w:start w:val="1"/>
      <w:numFmt w:val="lowerRoman"/>
      <w:lvlText w:val="(%6)"/>
      <w:lvlJc w:val="left"/>
      <w:pPr>
        <w:tabs>
          <w:tab w:val="num" w:pos="2945"/>
        </w:tabs>
        <w:ind w:left="2585" w:hanging="360"/>
      </w:pPr>
    </w:lvl>
    <w:lvl w:ilvl="6">
      <w:start w:val="1"/>
      <w:numFmt w:val="decimal"/>
      <w:lvlText w:val="(%7)"/>
      <w:lvlJc w:val="left"/>
      <w:pPr>
        <w:tabs>
          <w:tab w:val="num" w:pos="1210"/>
        </w:tabs>
        <w:ind w:left="425" w:firstLine="425"/>
      </w:pPr>
    </w:lvl>
    <w:lvl w:ilvl="7">
      <w:start w:val="1"/>
      <w:numFmt w:val="lowerLetter"/>
      <w:lvlText w:val="%8)"/>
      <w:lvlJc w:val="left"/>
      <w:pPr>
        <w:tabs>
          <w:tab w:val="num" w:pos="850"/>
        </w:tabs>
        <w:ind w:left="850" w:hanging="425"/>
      </w:pPr>
    </w:lvl>
    <w:lvl w:ilvl="8">
      <w:start w:val="1"/>
      <w:numFmt w:val="decimal"/>
      <w:lvlText w:val="%9."/>
      <w:lvlJc w:val="left"/>
      <w:pPr>
        <w:tabs>
          <w:tab w:val="num" w:pos="1276"/>
        </w:tabs>
        <w:ind w:left="1276" w:hanging="426"/>
      </w:pPr>
    </w:lvl>
  </w:abstractNum>
  <w:abstractNum w:abstractNumId="41">
    <w:nsid w:val="7AF029A6"/>
    <w:multiLevelType w:val="hybridMultilevel"/>
    <w:tmpl w:val="714E45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30"/>
  </w:num>
  <w:num w:numId="2">
    <w:abstractNumId w:val="33"/>
  </w:num>
  <w:num w:numId="3">
    <w:abstractNumId w:val="8"/>
  </w:num>
  <w:num w:numId="4">
    <w:abstractNumId w:val="21"/>
  </w:num>
  <w:num w:numId="5">
    <w:abstractNumId w:val="27"/>
  </w:num>
  <w:num w:numId="6">
    <w:abstractNumId w:val="32"/>
  </w:num>
  <w:num w:numId="7">
    <w:abstractNumId w:val="37"/>
  </w:num>
  <w:num w:numId="8">
    <w:abstractNumId w:val="12"/>
  </w:num>
  <w:num w:numId="9">
    <w:abstractNumId w:val="39"/>
  </w:num>
  <w:num w:numId="10">
    <w:abstractNumId w:val="19"/>
  </w:num>
  <w:num w:numId="11">
    <w:abstractNumId w:val="34"/>
  </w:num>
  <w:num w:numId="12">
    <w:abstractNumId w:val="6"/>
  </w:num>
  <w:num w:numId="13">
    <w:abstractNumId w:val="15"/>
  </w:num>
  <w:num w:numId="14">
    <w:abstractNumId w:val="18"/>
  </w:num>
  <w:num w:numId="15">
    <w:abstractNumId w:val="25"/>
  </w:num>
  <w:num w:numId="16">
    <w:abstractNumId w:val="13"/>
  </w:num>
  <w:num w:numId="17">
    <w:abstractNumId w:val="23"/>
  </w:num>
  <w:num w:numId="18">
    <w:abstractNumId w:val="38"/>
  </w:num>
  <w:num w:numId="19">
    <w:abstractNumId w:val="9"/>
  </w:num>
  <w:num w:numId="20">
    <w:abstractNumId w:val="2"/>
  </w:num>
  <w:num w:numId="21">
    <w:abstractNumId w:val="3"/>
  </w:num>
  <w:num w:numId="22">
    <w:abstractNumId w:val="36"/>
  </w:num>
  <w:num w:numId="23">
    <w:abstractNumId w:val="1"/>
  </w:num>
  <w:num w:numId="24">
    <w:abstractNumId w:val="4"/>
  </w:num>
  <w:num w:numId="25">
    <w:abstractNumId w:val="0"/>
  </w:num>
  <w:num w:numId="26">
    <w:abstractNumId w:val="24"/>
  </w:num>
  <w:num w:numId="27">
    <w:abstractNumId w:val="35"/>
  </w:num>
  <w:num w:numId="28">
    <w:abstractNumId w:val="31"/>
  </w:num>
  <w:num w:numId="29">
    <w:abstractNumId w:val="10"/>
  </w:num>
  <w:num w:numId="30">
    <w:abstractNumId w:val="14"/>
  </w:num>
  <w:num w:numId="31">
    <w:abstractNumId w:val="16"/>
  </w:num>
  <w:num w:numId="32">
    <w:abstractNumId w:val="22"/>
  </w:num>
  <w:num w:numId="33">
    <w:abstractNumId w:val="29"/>
  </w:num>
  <w:num w:numId="34">
    <w:abstractNumId w:val="41"/>
  </w:num>
  <w:num w:numId="35">
    <w:abstractNumId w:val="11"/>
  </w:num>
  <w:num w:numId="36">
    <w:abstractNumId w:val="5"/>
  </w:num>
  <w:num w:numId="37">
    <w:abstractNumId w:val="7"/>
  </w:num>
  <w:num w:numId="38">
    <w:abstractNumId w:val="20"/>
  </w:num>
  <w:num w:numId="39">
    <w:abstractNumId w:val="28"/>
  </w:num>
  <w:num w:numId="40">
    <w:abstractNumId w:val="26"/>
  </w:num>
  <w:num w:numId="41">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noPunctuationKerning/>
  <w:characterSpacingControl w:val="doNotCompress"/>
  <w:hdrShapeDefaults>
    <o:shapedefaults v:ext="edit" spidmax="68610"/>
    <o:shapelayout v:ext="edit">
      <o:idmap v:ext="edit" data="4"/>
      <o:rules v:ext="edit">
        <o:r id="V:Rule2" type="connector" idref="#AutoShape 3"/>
      </o:rules>
    </o:shapelayout>
  </w:hdrShapeDefaults>
  <w:footnotePr>
    <w:footnote w:id="-1"/>
    <w:footnote w:id="0"/>
  </w:footnotePr>
  <w:endnotePr>
    <w:endnote w:id="-1"/>
    <w:endnote w:id="0"/>
  </w:endnotePr>
  <w:compat/>
  <w:rsids>
    <w:rsidRoot w:val="00856732"/>
    <w:rsid w:val="00000E24"/>
    <w:rsid w:val="00001226"/>
    <w:rsid w:val="0000159E"/>
    <w:rsid w:val="000023F1"/>
    <w:rsid w:val="00002F89"/>
    <w:rsid w:val="00002FFB"/>
    <w:rsid w:val="00003231"/>
    <w:rsid w:val="000034A0"/>
    <w:rsid w:val="00006DDC"/>
    <w:rsid w:val="00011728"/>
    <w:rsid w:val="000143A6"/>
    <w:rsid w:val="00014770"/>
    <w:rsid w:val="00015144"/>
    <w:rsid w:val="0001549C"/>
    <w:rsid w:val="0001609A"/>
    <w:rsid w:val="00020650"/>
    <w:rsid w:val="00020E65"/>
    <w:rsid w:val="000210A5"/>
    <w:rsid w:val="00022296"/>
    <w:rsid w:val="000305FA"/>
    <w:rsid w:val="0003224D"/>
    <w:rsid w:val="00032F39"/>
    <w:rsid w:val="00034482"/>
    <w:rsid w:val="00036158"/>
    <w:rsid w:val="000370CA"/>
    <w:rsid w:val="00040D4B"/>
    <w:rsid w:val="000438C0"/>
    <w:rsid w:val="00044603"/>
    <w:rsid w:val="00045603"/>
    <w:rsid w:val="00045D90"/>
    <w:rsid w:val="00047775"/>
    <w:rsid w:val="0005125A"/>
    <w:rsid w:val="00053DA2"/>
    <w:rsid w:val="00056271"/>
    <w:rsid w:val="000565D0"/>
    <w:rsid w:val="0005733B"/>
    <w:rsid w:val="000578C5"/>
    <w:rsid w:val="00061B14"/>
    <w:rsid w:val="00061C9F"/>
    <w:rsid w:val="00061DF3"/>
    <w:rsid w:val="000621AD"/>
    <w:rsid w:val="00064670"/>
    <w:rsid w:val="0006657F"/>
    <w:rsid w:val="0006690B"/>
    <w:rsid w:val="00067664"/>
    <w:rsid w:val="00067C61"/>
    <w:rsid w:val="00073547"/>
    <w:rsid w:val="000739C5"/>
    <w:rsid w:val="00075303"/>
    <w:rsid w:val="00075E64"/>
    <w:rsid w:val="00077834"/>
    <w:rsid w:val="000778E5"/>
    <w:rsid w:val="00077DAB"/>
    <w:rsid w:val="000800CE"/>
    <w:rsid w:val="00080AAE"/>
    <w:rsid w:val="00080B9A"/>
    <w:rsid w:val="000834BD"/>
    <w:rsid w:val="00084958"/>
    <w:rsid w:val="00085161"/>
    <w:rsid w:val="00085995"/>
    <w:rsid w:val="00086797"/>
    <w:rsid w:val="0008791A"/>
    <w:rsid w:val="00091061"/>
    <w:rsid w:val="00091979"/>
    <w:rsid w:val="00091E10"/>
    <w:rsid w:val="000924FD"/>
    <w:rsid w:val="000939B6"/>
    <w:rsid w:val="00093A67"/>
    <w:rsid w:val="00094A69"/>
    <w:rsid w:val="00096B2F"/>
    <w:rsid w:val="00097D94"/>
    <w:rsid w:val="000A0B26"/>
    <w:rsid w:val="000A165B"/>
    <w:rsid w:val="000A577F"/>
    <w:rsid w:val="000A6E16"/>
    <w:rsid w:val="000A702B"/>
    <w:rsid w:val="000A72B7"/>
    <w:rsid w:val="000A73D3"/>
    <w:rsid w:val="000A73FB"/>
    <w:rsid w:val="000B11B1"/>
    <w:rsid w:val="000B1510"/>
    <w:rsid w:val="000B17D3"/>
    <w:rsid w:val="000B24A7"/>
    <w:rsid w:val="000B2CB1"/>
    <w:rsid w:val="000B4AAD"/>
    <w:rsid w:val="000B51BF"/>
    <w:rsid w:val="000B54D0"/>
    <w:rsid w:val="000B55E2"/>
    <w:rsid w:val="000B6164"/>
    <w:rsid w:val="000B68E0"/>
    <w:rsid w:val="000B69FF"/>
    <w:rsid w:val="000B740C"/>
    <w:rsid w:val="000C030A"/>
    <w:rsid w:val="000C0E42"/>
    <w:rsid w:val="000C0F29"/>
    <w:rsid w:val="000C19A5"/>
    <w:rsid w:val="000C26FD"/>
    <w:rsid w:val="000C2755"/>
    <w:rsid w:val="000C57C5"/>
    <w:rsid w:val="000C59B4"/>
    <w:rsid w:val="000C66B1"/>
    <w:rsid w:val="000C6A4F"/>
    <w:rsid w:val="000D09CD"/>
    <w:rsid w:val="000D0D3F"/>
    <w:rsid w:val="000D3A9A"/>
    <w:rsid w:val="000D3F3E"/>
    <w:rsid w:val="000D5A63"/>
    <w:rsid w:val="000E053C"/>
    <w:rsid w:val="000E07D6"/>
    <w:rsid w:val="000E0CAD"/>
    <w:rsid w:val="000E0EB7"/>
    <w:rsid w:val="000E138C"/>
    <w:rsid w:val="000E336E"/>
    <w:rsid w:val="000E3E71"/>
    <w:rsid w:val="000E3E9A"/>
    <w:rsid w:val="000E4671"/>
    <w:rsid w:val="000E4A82"/>
    <w:rsid w:val="000E509C"/>
    <w:rsid w:val="000E681D"/>
    <w:rsid w:val="000F1C57"/>
    <w:rsid w:val="000F4BF2"/>
    <w:rsid w:val="000F6113"/>
    <w:rsid w:val="000F7F46"/>
    <w:rsid w:val="000F7F91"/>
    <w:rsid w:val="001017DD"/>
    <w:rsid w:val="00101ED3"/>
    <w:rsid w:val="00102EBA"/>
    <w:rsid w:val="001047C3"/>
    <w:rsid w:val="001076F8"/>
    <w:rsid w:val="00107F36"/>
    <w:rsid w:val="001102E1"/>
    <w:rsid w:val="00110ED8"/>
    <w:rsid w:val="00111C4B"/>
    <w:rsid w:val="00112572"/>
    <w:rsid w:val="001139D2"/>
    <w:rsid w:val="00113CEB"/>
    <w:rsid w:val="00114D0A"/>
    <w:rsid w:val="0011533E"/>
    <w:rsid w:val="00115C16"/>
    <w:rsid w:val="001163FC"/>
    <w:rsid w:val="0011692F"/>
    <w:rsid w:val="001169DE"/>
    <w:rsid w:val="00117039"/>
    <w:rsid w:val="00120604"/>
    <w:rsid w:val="001206AA"/>
    <w:rsid w:val="0012109B"/>
    <w:rsid w:val="00121291"/>
    <w:rsid w:val="0012184D"/>
    <w:rsid w:val="00121945"/>
    <w:rsid w:val="00123026"/>
    <w:rsid w:val="00123383"/>
    <w:rsid w:val="001246D4"/>
    <w:rsid w:val="001265EF"/>
    <w:rsid w:val="00127B61"/>
    <w:rsid w:val="001301B5"/>
    <w:rsid w:val="001317A9"/>
    <w:rsid w:val="00135FE8"/>
    <w:rsid w:val="00136224"/>
    <w:rsid w:val="00136C23"/>
    <w:rsid w:val="001405FE"/>
    <w:rsid w:val="001407D5"/>
    <w:rsid w:val="001420CA"/>
    <w:rsid w:val="001435F7"/>
    <w:rsid w:val="00146553"/>
    <w:rsid w:val="00146F46"/>
    <w:rsid w:val="00147773"/>
    <w:rsid w:val="0015055E"/>
    <w:rsid w:val="00151204"/>
    <w:rsid w:val="00151512"/>
    <w:rsid w:val="00155177"/>
    <w:rsid w:val="001552FF"/>
    <w:rsid w:val="00156406"/>
    <w:rsid w:val="00156E05"/>
    <w:rsid w:val="001574F4"/>
    <w:rsid w:val="00162499"/>
    <w:rsid w:val="00163EFB"/>
    <w:rsid w:val="0016443F"/>
    <w:rsid w:val="00164A0E"/>
    <w:rsid w:val="00165274"/>
    <w:rsid w:val="00165BE7"/>
    <w:rsid w:val="00167974"/>
    <w:rsid w:val="00170C43"/>
    <w:rsid w:val="00171BEA"/>
    <w:rsid w:val="001733DA"/>
    <w:rsid w:val="001735DD"/>
    <w:rsid w:val="00173839"/>
    <w:rsid w:val="0017392B"/>
    <w:rsid w:val="00174242"/>
    <w:rsid w:val="00174909"/>
    <w:rsid w:val="001761DC"/>
    <w:rsid w:val="00176A43"/>
    <w:rsid w:val="00180BD8"/>
    <w:rsid w:val="00183AD8"/>
    <w:rsid w:val="00185B14"/>
    <w:rsid w:val="00185F56"/>
    <w:rsid w:val="00187F1B"/>
    <w:rsid w:val="00190149"/>
    <w:rsid w:val="00190961"/>
    <w:rsid w:val="00190CF6"/>
    <w:rsid w:val="001939E9"/>
    <w:rsid w:val="00195FB4"/>
    <w:rsid w:val="001A3694"/>
    <w:rsid w:val="001A56DC"/>
    <w:rsid w:val="001A593B"/>
    <w:rsid w:val="001A5E2D"/>
    <w:rsid w:val="001A7E05"/>
    <w:rsid w:val="001B0FB0"/>
    <w:rsid w:val="001B1C0F"/>
    <w:rsid w:val="001B4870"/>
    <w:rsid w:val="001B516C"/>
    <w:rsid w:val="001B595A"/>
    <w:rsid w:val="001B6500"/>
    <w:rsid w:val="001B6BF0"/>
    <w:rsid w:val="001B7333"/>
    <w:rsid w:val="001C0EA7"/>
    <w:rsid w:val="001C1872"/>
    <w:rsid w:val="001C20AF"/>
    <w:rsid w:val="001C218B"/>
    <w:rsid w:val="001C32DE"/>
    <w:rsid w:val="001C332B"/>
    <w:rsid w:val="001C3A44"/>
    <w:rsid w:val="001C4A29"/>
    <w:rsid w:val="001C4D35"/>
    <w:rsid w:val="001C59F6"/>
    <w:rsid w:val="001C7355"/>
    <w:rsid w:val="001C7703"/>
    <w:rsid w:val="001D139F"/>
    <w:rsid w:val="001D2109"/>
    <w:rsid w:val="001D4236"/>
    <w:rsid w:val="001D47C8"/>
    <w:rsid w:val="001D5422"/>
    <w:rsid w:val="001D5EAD"/>
    <w:rsid w:val="001D5FAC"/>
    <w:rsid w:val="001D6001"/>
    <w:rsid w:val="001D646E"/>
    <w:rsid w:val="001D6719"/>
    <w:rsid w:val="001D6A48"/>
    <w:rsid w:val="001D6E79"/>
    <w:rsid w:val="001D7946"/>
    <w:rsid w:val="001E0080"/>
    <w:rsid w:val="001E1CCA"/>
    <w:rsid w:val="001E3043"/>
    <w:rsid w:val="001E3F82"/>
    <w:rsid w:val="001F0F72"/>
    <w:rsid w:val="001F12DF"/>
    <w:rsid w:val="001F2001"/>
    <w:rsid w:val="001F2966"/>
    <w:rsid w:val="001F7381"/>
    <w:rsid w:val="00202266"/>
    <w:rsid w:val="00202BDE"/>
    <w:rsid w:val="00203454"/>
    <w:rsid w:val="00203A83"/>
    <w:rsid w:val="002048B7"/>
    <w:rsid w:val="002048F3"/>
    <w:rsid w:val="00210D79"/>
    <w:rsid w:val="00211169"/>
    <w:rsid w:val="00211AA0"/>
    <w:rsid w:val="00213399"/>
    <w:rsid w:val="002153ED"/>
    <w:rsid w:val="00215C93"/>
    <w:rsid w:val="00217B21"/>
    <w:rsid w:val="002200EF"/>
    <w:rsid w:val="00220B1C"/>
    <w:rsid w:val="002222AB"/>
    <w:rsid w:val="00222629"/>
    <w:rsid w:val="002236EB"/>
    <w:rsid w:val="00223B27"/>
    <w:rsid w:val="00224A9A"/>
    <w:rsid w:val="002263D0"/>
    <w:rsid w:val="0022692D"/>
    <w:rsid w:val="0023330F"/>
    <w:rsid w:val="0023339B"/>
    <w:rsid w:val="00234BDB"/>
    <w:rsid w:val="00234EEA"/>
    <w:rsid w:val="0023631F"/>
    <w:rsid w:val="002363E6"/>
    <w:rsid w:val="0023763B"/>
    <w:rsid w:val="00240169"/>
    <w:rsid w:val="00241AE5"/>
    <w:rsid w:val="00241D37"/>
    <w:rsid w:val="00242BA9"/>
    <w:rsid w:val="00242C4D"/>
    <w:rsid w:val="00244798"/>
    <w:rsid w:val="00247C7E"/>
    <w:rsid w:val="00247EB9"/>
    <w:rsid w:val="00250215"/>
    <w:rsid w:val="00253EBF"/>
    <w:rsid w:val="00254A55"/>
    <w:rsid w:val="002550C7"/>
    <w:rsid w:val="00256BFA"/>
    <w:rsid w:val="00260E7F"/>
    <w:rsid w:val="00261D4A"/>
    <w:rsid w:val="00262410"/>
    <w:rsid w:val="002625EA"/>
    <w:rsid w:val="00264101"/>
    <w:rsid w:val="002663C7"/>
    <w:rsid w:val="00271F56"/>
    <w:rsid w:val="0027207E"/>
    <w:rsid w:val="00272994"/>
    <w:rsid w:val="00273EAC"/>
    <w:rsid w:val="00273EBB"/>
    <w:rsid w:val="00274B83"/>
    <w:rsid w:val="0028103E"/>
    <w:rsid w:val="00282434"/>
    <w:rsid w:val="002847B5"/>
    <w:rsid w:val="002847B6"/>
    <w:rsid w:val="00285627"/>
    <w:rsid w:val="00285B78"/>
    <w:rsid w:val="002869AA"/>
    <w:rsid w:val="002901C6"/>
    <w:rsid w:val="00290561"/>
    <w:rsid w:val="0029408F"/>
    <w:rsid w:val="00295C90"/>
    <w:rsid w:val="00297F51"/>
    <w:rsid w:val="002A07A6"/>
    <w:rsid w:val="002A2388"/>
    <w:rsid w:val="002A4502"/>
    <w:rsid w:val="002A5416"/>
    <w:rsid w:val="002A6DFB"/>
    <w:rsid w:val="002B10CF"/>
    <w:rsid w:val="002B18DC"/>
    <w:rsid w:val="002B1A8D"/>
    <w:rsid w:val="002B3463"/>
    <w:rsid w:val="002B4B0F"/>
    <w:rsid w:val="002B4FAD"/>
    <w:rsid w:val="002C0203"/>
    <w:rsid w:val="002C053B"/>
    <w:rsid w:val="002C5873"/>
    <w:rsid w:val="002D0272"/>
    <w:rsid w:val="002D0C2E"/>
    <w:rsid w:val="002D260D"/>
    <w:rsid w:val="002D3780"/>
    <w:rsid w:val="002D39BE"/>
    <w:rsid w:val="002D3A39"/>
    <w:rsid w:val="002D4417"/>
    <w:rsid w:val="002D4C9B"/>
    <w:rsid w:val="002D6804"/>
    <w:rsid w:val="002D6983"/>
    <w:rsid w:val="002D7423"/>
    <w:rsid w:val="002D7D31"/>
    <w:rsid w:val="002E0E30"/>
    <w:rsid w:val="002E2EB8"/>
    <w:rsid w:val="002E3850"/>
    <w:rsid w:val="002E3A63"/>
    <w:rsid w:val="002E5485"/>
    <w:rsid w:val="002E5C6D"/>
    <w:rsid w:val="002E7C24"/>
    <w:rsid w:val="002F0A12"/>
    <w:rsid w:val="002F3F13"/>
    <w:rsid w:val="002F44AE"/>
    <w:rsid w:val="002F4D3D"/>
    <w:rsid w:val="002F50F7"/>
    <w:rsid w:val="002F6237"/>
    <w:rsid w:val="002F658F"/>
    <w:rsid w:val="002F6643"/>
    <w:rsid w:val="002F673B"/>
    <w:rsid w:val="002F688B"/>
    <w:rsid w:val="00300ED8"/>
    <w:rsid w:val="003010D4"/>
    <w:rsid w:val="003023B2"/>
    <w:rsid w:val="00302D9E"/>
    <w:rsid w:val="00304894"/>
    <w:rsid w:val="00304EB2"/>
    <w:rsid w:val="003072B9"/>
    <w:rsid w:val="00307564"/>
    <w:rsid w:val="003077E5"/>
    <w:rsid w:val="00307DB3"/>
    <w:rsid w:val="00311767"/>
    <w:rsid w:val="003132B6"/>
    <w:rsid w:val="0031331C"/>
    <w:rsid w:val="003150A7"/>
    <w:rsid w:val="003178CD"/>
    <w:rsid w:val="003207A6"/>
    <w:rsid w:val="00321125"/>
    <w:rsid w:val="00321DC6"/>
    <w:rsid w:val="00323951"/>
    <w:rsid w:val="00324315"/>
    <w:rsid w:val="0032473B"/>
    <w:rsid w:val="00326C4C"/>
    <w:rsid w:val="00330745"/>
    <w:rsid w:val="00330B0E"/>
    <w:rsid w:val="00334639"/>
    <w:rsid w:val="00340B62"/>
    <w:rsid w:val="003411FC"/>
    <w:rsid w:val="00341DE1"/>
    <w:rsid w:val="00342050"/>
    <w:rsid w:val="003422D7"/>
    <w:rsid w:val="00343F3E"/>
    <w:rsid w:val="003444FC"/>
    <w:rsid w:val="00345A54"/>
    <w:rsid w:val="003471BA"/>
    <w:rsid w:val="00347AAC"/>
    <w:rsid w:val="00347C97"/>
    <w:rsid w:val="00350AA6"/>
    <w:rsid w:val="00350CE8"/>
    <w:rsid w:val="003518DB"/>
    <w:rsid w:val="003519FF"/>
    <w:rsid w:val="003527CC"/>
    <w:rsid w:val="003532E9"/>
    <w:rsid w:val="00353DEE"/>
    <w:rsid w:val="00353EA1"/>
    <w:rsid w:val="003540D0"/>
    <w:rsid w:val="0035534C"/>
    <w:rsid w:val="00356D07"/>
    <w:rsid w:val="00360A6A"/>
    <w:rsid w:val="00360DD8"/>
    <w:rsid w:val="00361369"/>
    <w:rsid w:val="003616F8"/>
    <w:rsid w:val="00361ABA"/>
    <w:rsid w:val="003741DA"/>
    <w:rsid w:val="00374340"/>
    <w:rsid w:val="0037440B"/>
    <w:rsid w:val="003746B7"/>
    <w:rsid w:val="00380CC1"/>
    <w:rsid w:val="00382B62"/>
    <w:rsid w:val="00383874"/>
    <w:rsid w:val="00383A8E"/>
    <w:rsid w:val="00383CF8"/>
    <w:rsid w:val="00385668"/>
    <w:rsid w:val="00385AB3"/>
    <w:rsid w:val="00387E3B"/>
    <w:rsid w:val="0039196A"/>
    <w:rsid w:val="003924EA"/>
    <w:rsid w:val="00394D0B"/>
    <w:rsid w:val="003950B3"/>
    <w:rsid w:val="0039627B"/>
    <w:rsid w:val="00396818"/>
    <w:rsid w:val="003A137C"/>
    <w:rsid w:val="003A2F05"/>
    <w:rsid w:val="003A4AE0"/>
    <w:rsid w:val="003A7694"/>
    <w:rsid w:val="003A7F6C"/>
    <w:rsid w:val="003B006C"/>
    <w:rsid w:val="003B0B79"/>
    <w:rsid w:val="003B0C30"/>
    <w:rsid w:val="003B27E0"/>
    <w:rsid w:val="003B3A9B"/>
    <w:rsid w:val="003B4000"/>
    <w:rsid w:val="003B497A"/>
    <w:rsid w:val="003B508E"/>
    <w:rsid w:val="003B5FC9"/>
    <w:rsid w:val="003B6219"/>
    <w:rsid w:val="003B6780"/>
    <w:rsid w:val="003B6951"/>
    <w:rsid w:val="003B6B36"/>
    <w:rsid w:val="003B78D6"/>
    <w:rsid w:val="003C1FB5"/>
    <w:rsid w:val="003C3356"/>
    <w:rsid w:val="003C5441"/>
    <w:rsid w:val="003C58CC"/>
    <w:rsid w:val="003C5CDA"/>
    <w:rsid w:val="003C6B20"/>
    <w:rsid w:val="003C6E99"/>
    <w:rsid w:val="003D1329"/>
    <w:rsid w:val="003D4187"/>
    <w:rsid w:val="003D47B3"/>
    <w:rsid w:val="003D4E5F"/>
    <w:rsid w:val="003D5A46"/>
    <w:rsid w:val="003D77A0"/>
    <w:rsid w:val="003E11D7"/>
    <w:rsid w:val="003E1485"/>
    <w:rsid w:val="003E1E87"/>
    <w:rsid w:val="003E279E"/>
    <w:rsid w:val="003E44EE"/>
    <w:rsid w:val="003E5DEE"/>
    <w:rsid w:val="003E7F09"/>
    <w:rsid w:val="003F21C5"/>
    <w:rsid w:val="003F43D4"/>
    <w:rsid w:val="003F4A2F"/>
    <w:rsid w:val="003F5A95"/>
    <w:rsid w:val="003F691A"/>
    <w:rsid w:val="003F6C17"/>
    <w:rsid w:val="00400A5C"/>
    <w:rsid w:val="0040199B"/>
    <w:rsid w:val="00402A6D"/>
    <w:rsid w:val="004045F2"/>
    <w:rsid w:val="004051A6"/>
    <w:rsid w:val="00405640"/>
    <w:rsid w:val="0040704B"/>
    <w:rsid w:val="004103D4"/>
    <w:rsid w:val="0041074F"/>
    <w:rsid w:val="0041271B"/>
    <w:rsid w:val="00413303"/>
    <w:rsid w:val="004134CD"/>
    <w:rsid w:val="00416350"/>
    <w:rsid w:val="004213B2"/>
    <w:rsid w:val="00421C8D"/>
    <w:rsid w:val="00422608"/>
    <w:rsid w:val="00425125"/>
    <w:rsid w:val="00425451"/>
    <w:rsid w:val="00425EEB"/>
    <w:rsid w:val="0042700E"/>
    <w:rsid w:val="00427168"/>
    <w:rsid w:val="004271DC"/>
    <w:rsid w:val="00430155"/>
    <w:rsid w:val="004308EA"/>
    <w:rsid w:val="00430962"/>
    <w:rsid w:val="00430BA1"/>
    <w:rsid w:val="00436813"/>
    <w:rsid w:val="004376DB"/>
    <w:rsid w:val="00441934"/>
    <w:rsid w:val="00441C74"/>
    <w:rsid w:val="0044219B"/>
    <w:rsid w:val="0044259B"/>
    <w:rsid w:val="004427A8"/>
    <w:rsid w:val="00442C05"/>
    <w:rsid w:val="00443DFE"/>
    <w:rsid w:val="00444207"/>
    <w:rsid w:val="00444331"/>
    <w:rsid w:val="00446480"/>
    <w:rsid w:val="00446FB0"/>
    <w:rsid w:val="0044766D"/>
    <w:rsid w:val="00451B6D"/>
    <w:rsid w:val="00453815"/>
    <w:rsid w:val="00454331"/>
    <w:rsid w:val="004544D3"/>
    <w:rsid w:val="00454DEB"/>
    <w:rsid w:val="00455EB5"/>
    <w:rsid w:val="004563CF"/>
    <w:rsid w:val="004576FB"/>
    <w:rsid w:val="004606B9"/>
    <w:rsid w:val="004609ED"/>
    <w:rsid w:val="00461130"/>
    <w:rsid w:val="0046206C"/>
    <w:rsid w:val="00463F66"/>
    <w:rsid w:val="00467BF1"/>
    <w:rsid w:val="00470F35"/>
    <w:rsid w:val="00472ABF"/>
    <w:rsid w:val="0047395B"/>
    <w:rsid w:val="00473D4B"/>
    <w:rsid w:val="00474DC4"/>
    <w:rsid w:val="0047541B"/>
    <w:rsid w:val="00485C41"/>
    <w:rsid w:val="0049072A"/>
    <w:rsid w:val="00490BB2"/>
    <w:rsid w:val="0049278C"/>
    <w:rsid w:val="004936C1"/>
    <w:rsid w:val="00493B57"/>
    <w:rsid w:val="00493FA3"/>
    <w:rsid w:val="00495B43"/>
    <w:rsid w:val="0049623A"/>
    <w:rsid w:val="00497870"/>
    <w:rsid w:val="004A032D"/>
    <w:rsid w:val="004A61C2"/>
    <w:rsid w:val="004A69D6"/>
    <w:rsid w:val="004A7E23"/>
    <w:rsid w:val="004B040E"/>
    <w:rsid w:val="004B15FE"/>
    <w:rsid w:val="004B41EF"/>
    <w:rsid w:val="004B427A"/>
    <w:rsid w:val="004B473F"/>
    <w:rsid w:val="004B5FB9"/>
    <w:rsid w:val="004B6C87"/>
    <w:rsid w:val="004C03F6"/>
    <w:rsid w:val="004C2300"/>
    <w:rsid w:val="004C264A"/>
    <w:rsid w:val="004C33B8"/>
    <w:rsid w:val="004C4FF7"/>
    <w:rsid w:val="004C54F1"/>
    <w:rsid w:val="004C6920"/>
    <w:rsid w:val="004D3226"/>
    <w:rsid w:val="004D4324"/>
    <w:rsid w:val="004D441B"/>
    <w:rsid w:val="004D4E01"/>
    <w:rsid w:val="004D4ED5"/>
    <w:rsid w:val="004D513B"/>
    <w:rsid w:val="004D52DD"/>
    <w:rsid w:val="004D65D8"/>
    <w:rsid w:val="004D7060"/>
    <w:rsid w:val="004E07FE"/>
    <w:rsid w:val="004E3F47"/>
    <w:rsid w:val="004E6A68"/>
    <w:rsid w:val="004F0BFC"/>
    <w:rsid w:val="004F1EA8"/>
    <w:rsid w:val="004F20F9"/>
    <w:rsid w:val="004F2624"/>
    <w:rsid w:val="004F37CB"/>
    <w:rsid w:val="004F5C7E"/>
    <w:rsid w:val="004F68F4"/>
    <w:rsid w:val="004F76BD"/>
    <w:rsid w:val="00500447"/>
    <w:rsid w:val="00500871"/>
    <w:rsid w:val="00502835"/>
    <w:rsid w:val="00505093"/>
    <w:rsid w:val="005050F9"/>
    <w:rsid w:val="00506258"/>
    <w:rsid w:val="00507F3D"/>
    <w:rsid w:val="00510C26"/>
    <w:rsid w:val="00511831"/>
    <w:rsid w:val="00511AA8"/>
    <w:rsid w:val="005133D0"/>
    <w:rsid w:val="00513DA5"/>
    <w:rsid w:val="00514C94"/>
    <w:rsid w:val="005150D4"/>
    <w:rsid w:val="00515A6E"/>
    <w:rsid w:val="005163E8"/>
    <w:rsid w:val="005168AD"/>
    <w:rsid w:val="0051701A"/>
    <w:rsid w:val="00517F3E"/>
    <w:rsid w:val="00522B66"/>
    <w:rsid w:val="00523CBD"/>
    <w:rsid w:val="00526CB7"/>
    <w:rsid w:val="00530346"/>
    <w:rsid w:val="00531B32"/>
    <w:rsid w:val="005321DA"/>
    <w:rsid w:val="0053315E"/>
    <w:rsid w:val="00535118"/>
    <w:rsid w:val="005354D6"/>
    <w:rsid w:val="0053563D"/>
    <w:rsid w:val="00535B08"/>
    <w:rsid w:val="00541A16"/>
    <w:rsid w:val="00543107"/>
    <w:rsid w:val="0054506C"/>
    <w:rsid w:val="0054648D"/>
    <w:rsid w:val="005464A6"/>
    <w:rsid w:val="00546943"/>
    <w:rsid w:val="005478F7"/>
    <w:rsid w:val="00550A5D"/>
    <w:rsid w:val="00550FA9"/>
    <w:rsid w:val="005514D4"/>
    <w:rsid w:val="005515ED"/>
    <w:rsid w:val="0055247E"/>
    <w:rsid w:val="005525A6"/>
    <w:rsid w:val="00553488"/>
    <w:rsid w:val="00553AA7"/>
    <w:rsid w:val="00555072"/>
    <w:rsid w:val="00556BEC"/>
    <w:rsid w:val="00557900"/>
    <w:rsid w:val="00560026"/>
    <w:rsid w:val="00561E4F"/>
    <w:rsid w:val="005620B3"/>
    <w:rsid w:val="00562163"/>
    <w:rsid w:val="0056223B"/>
    <w:rsid w:val="005624A9"/>
    <w:rsid w:val="00562605"/>
    <w:rsid w:val="005648EE"/>
    <w:rsid w:val="00564E17"/>
    <w:rsid w:val="00565EDE"/>
    <w:rsid w:val="0056624A"/>
    <w:rsid w:val="0056768B"/>
    <w:rsid w:val="005701A8"/>
    <w:rsid w:val="0057489A"/>
    <w:rsid w:val="0058076B"/>
    <w:rsid w:val="005814BD"/>
    <w:rsid w:val="0058331E"/>
    <w:rsid w:val="00583B41"/>
    <w:rsid w:val="00584D7C"/>
    <w:rsid w:val="00584FD3"/>
    <w:rsid w:val="00587B9C"/>
    <w:rsid w:val="00591066"/>
    <w:rsid w:val="00592124"/>
    <w:rsid w:val="00595CC6"/>
    <w:rsid w:val="005962A2"/>
    <w:rsid w:val="005972DF"/>
    <w:rsid w:val="005A03C0"/>
    <w:rsid w:val="005A0F18"/>
    <w:rsid w:val="005A170F"/>
    <w:rsid w:val="005A2B23"/>
    <w:rsid w:val="005A3DDF"/>
    <w:rsid w:val="005A4890"/>
    <w:rsid w:val="005A4E78"/>
    <w:rsid w:val="005A6E5B"/>
    <w:rsid w:val="005B09C8"/>
    <w:rsid w:val="005B5B7F"/>
    <w:rsid w:val="005B68F8"/>
    <w:rsid w:val="005B6D97"/>
    <w:rsid w:val="005B739B"/>
    <w:rsid w:val="005B7573"/>
    <w:rsid w:val="005B75E6"/>
    <w:rsid w:val="005B7932"/>
    <w:rsid w:val="005C1A7F"/>
    <w:rsid w:val="005C537D"/>
    <w:rsid w:val="005C6CDB"/>
    <w:rsid w:val="005C7BCD"/>
    <w:rsid w:val="005D1946"/>
    <w:rsid w:val="005D2896"/>
    <w:rsid w:val="005D309F"/>
    <w:rsid w:val="005D48F4"/>
    <w:rsid w:val="005D6F61"/>
    <w:rsid w:val="005D717A"/>
    <w:rsid w:val="005E0DB6"/>
    <w:rsid w:val="005E2748"/>
    <w:rsid w:val="005E3AB5"/>
    <w:rsid w:val="005E450A"/>
    <w:rsid w:val="005E696E"/>
    <w:rsid w:val="005E7335"/>
    <w:rsid w:val="005E75F9"/>
    <w:rsid w:val="005F01DD"/>
    <w:rsid w:val="005F3F35"/>
    <w:rsid w:val="005F4A2F"/>
    <w:rsid w:val="005F4A36"/>
    <w:rsid w:val="005F5186"/>
    <w:rsid w:val="005F5357"/>
    <w:rsid w:val="005F5D65"/>
    <w:rsid w:val="005F66E6"/>
    <w:rsid w:val="005F69B5"/>
    <w:rsid w:val="005F739C"/>
    <w:rsid w:val="005F7633"/>
    <w:rsid w:val="005F774F"/>
    <w:rsid w:val="00600B0D"/>
    <w:rsid w:val="00601504"/>
    <w:rsid w:val="006020D3"/>
    <w:rsid w:val="006030BB"/>
    <w:rsid w:val="006047EA"/>
    <w:rsid w:val="00604841"/>
    <w:rsid w:val="00612FE8"/>
    <w:rsid w:val="0061627F"/>
    <w:rsid w:val="006178A0"/>
    <w:rsid w:val="00620546"/>
    <w:rsid w:val="00621727"/>
    <w:rsid w:val="00621CBF"/>
    <w:rsid w:val="00622528"/>
    <w:rsid w:val="00623085"/>
    <w:rsid w:val="006237C4"/>
    <w:rsid w:val="00625188"/>
    <w:rsid w:val="00630AED"/>
    <w:rsid w:val="006336D9"/>
    <w:rsid w:val="00633B34"/>
    <w:rsid w:val="00635A77"/>
    <w:rsid w:val="00636652"/>
    <w:rsid w:val="00636E75"/>
    <w:rsid w:val="006414BF"/>
    <w:rsid w:val="00641BC2"/>
    <w:rsid w:val="00641DDD"/>
    <w:rsid w:val="006422A4"/>
    <w:rsid w:val="0064328C"/>
    <w:rsid w:val="006443E0"/>
    <w:rsid w:val="00646E52"/>
    <w:rsid w:val="00647CF7"/>
    <w:rsid w:val="006509DB"/>
    <w:rsid w:val="0065236B"/>
    <w:rsid w:val="00653482"/>
    <w:rsid w:val="00653745"/>
    <w:rsid w:val="00654FC8"/>
    <w:rsid w:val="00655089"/>
    <w:rsid w:val="00657717"/>
    <w:rsid w:val="00662089"/>
    <w:rsid w:val="00666599"/>
    <w:rsid w:val="00667515"/>
    <w:rsid w:val="00667F2D"/>
    <w:rsid w:val="00670460"/>
    <w:rsid w:val="00671398"/>
    <w:rsid w:val="00672479"/>
    <w:rsid w:val="006730C5"/>
    <w:rsid w:val="0067319E"/>
    <w:rsid w:val="006740CC"/>
    <w:rsid w:val="00674BBA"/>
    <w:rsid w:val="00674C19"/>
    <w:rsid w:val="006754D8"/>
    <w:rsid w:val="0067633F"/>
    <w:rsid w:val="00676684"/>
    <w:rsid w:val="006807C6"/>
    <w:rsid w:val="006809E2"/>
    <w:rsid w:val="006820C0"/>
    <w:rsid w:val="006821E3"/>
    <w:rsid w:val="00685D3A"/>
    <w:rsid w:val="00687274"/>
    <w:rsid w:val="006911C7"/>
    <w:rsid w:val="00693780"/>
    <w:rsid w:val="006951B4"/>
    <w:rsid w:val="0069601F"/>
    <w:rsid w:val="00696E25"/>
    <w:rsid w:val="00697DD6"/>
    <w:rsid w:val="006A2046"/>
    <w:rsid w:val="006A3CFD"/>
    <w:rsid w:val="006A6FAD"/>
    <w:rsid w:val="006B039A"/>
    <w:rsid w:val="006B05A7"/>
    <w:rsid w:val="006B11B5"/>
    <w:rsid w:val="006B1DEF"/>
    <w:rsid w:val="006B269A"/>
    <w:rsid w:val="006B5343"/>
    <w:rsid w:val="006C091A"/>
    <w:rsid w:val="006C09A8"/>
    <w:rsid w:val="006C15E1"/>
    <w:rsid w:val="006C1ABD"/>
    <w:rsid w:val="006C3E2F"/>
    <w:rsid w:val="006C5BB4"/>
    <w:rsid w:val="006C5CFB"/>
    <w:rsid w:val="006C76D1"/>
    <w:rsid w:val="006C77B3"/>
    <w:rsid w:val="006D09CF"/>
    <w:rsid w:val="006D27FA"/>
    <w:rsid w:val="006D3564"/>
    <w:rsid w:val="006D37DD"/>
    <w:rsid w:val="006D3B2C"/>
    <w:rsid w:val="006D4029"/>
    <w:rsid w:val="006D40A6"/>
    <w:rsid w:val="006D4D2E"/>
    <w:rsid w:val="006D51CA"/>
    <w:rsid w:val="006D791A"/>
    <w:rsid w:val="006E4469"/>
    <w:rsid w:val="006E4C51"/>
    <w:rsid w:val="006E6AF5"/>
    <w:rsid w:val="006E6C46"/>
    <w:rsid w:val="006F0274"/>
    <w:rsid w:val="006F0630"/>
    <w:rsid w:val="006F0A5D"/>
    <w:rsid w:val="006F0E74"/>
    <w:rsid w:val="006F2F62"/>
    <w:rsid w:val="006F3D00"/>
    <w:rsid w:val="006F568F"/>
    <w:rsid w:val="006F6225"/>
    <w:rsid w:val="006F7FA9"/>
    <w:rsid w:val="0070012A"/>
    <w:rsid w:val="007007EB"/>
    <w:rsid w:val="00702541"/>
    <w:rsid w:val="00702EB9"/>
    <w:rsid w:val="007031EA"/>
    <w:rsid w:val="00703496"/>
    <w:rsid w:val="00704CFA"/>
    <w:rsid w:val="00711473"/>
    <w:rsid w:val="007123DB"/>
    <w:rsid w:val="007133D7"/>
    <w:rsid w:val="00714F04"/>
    <w:rsid w:val="007154CE"/>
    <w:rsid w:val="0071589F"/>
    <w:rsid w:val="00715BDD"/>
    <w:rsid w:val="00717A6E"/>
    <w:rsid w:val="007205E3"/>
    <w:rsid w:val="0072171B"/>
    <w:rsid w:val="00722765"/>
    <w:rsid w:val="00722B12"/>
    <w:rsid w:val="00723744"/>
    <w:rsid w:val="0072559E"/>
    <w:rsid w:val="00725993"/>
    <w:rsid w:val="00727285"/>
    <w:rsid w:val="0072776D"/>
    <w:rsid w:val="0073009B"/>
    <w:rsid w:val="007307C7"/>
    <w:rsid w:val="00730D3E"/>
    <w:rsid w:val="00732299"/>
    <w:rsid w:val="00732315"/>
    <w:rsid w:val="00737023"/>
    <w:rsid w:val="0074020A"/>
    <w:rsid w:val="007405E7"/>
    <w:rsid w:val="007410CE"/>
    <w:rsid w:val="00743913"/>
    <w:rsid w:val="0074521C"/>
    <w:rsid w:val="007454EF"/>
    <w:rsid w:val="0074624A"/>
    <w:rsid w:val="00746D0A"/>
    <w:rsid w:val="00752C5F"/>
    <w:rsid w:val="00752DD4"/>
    <w:rsid w:val="007536FF"/>
    <w:rsid w:val="007537FC"/>
    <w:rsid w:val="00754464"/>
    <w:rsid w:val="00756499"/>
    <w:rsid w:val="007579E2"/>
    <w:rsid w:val="007608FB"/>
    <w:rsid w:val="00761F4A"/>
    <w:rsid w:val="0076248F"/>
    <w:rsid w:val="00763560"/>
    <w:rsid w:val="0076591E"/>
    <w:rsid w:val="007660A6"/>
    <w:rsid w:val="00766E44"/>
    <w:rsid w:val="00767071"/>
    <w:rsid w:val="007702F4"/>
    <w:rsid w:val="00770B65"/>
    <w:rsid w:val="00771886"/>
    <w:rsid w:val="007723D5"/>
    <w:rsid w:val="00772BCF"/>
    <w:rsid w:val="007736AF"/>
    <w:rsid w:val="00774AD3"/>
    <w:rsid w:val="00775B57"/>
    <w:rsid w:val="00780EA8"/>
    <w:rsid w:val="00782104"/>
    <w:rsid w:val="00784C96"/>
    <w:rsid w:val="0078529D"/>
    <w:rsid w:val="00785564"/>
    <w:rsid w:val="00785AD7"/>
    <w:rsid w:val="007866DE"/>
    <w:rsid w:val="007878C3"/>
    <w:rsid w:val="00791FF9"/>
    <w:rsid w:val="00792251"/>
    <w:rsid w:val="00792384"/>
    <w:rsid w:val="0079268D"/>
    <w:rsid w:val="0079318B"/>
    <w:rsid w:val="00793E5E"/>
    <w:rsid w:val="00794FE0"/>
    <w:rsid w:val="00796594"/>
    <w:rsid w:val="00797EF8"/>
    <w:rsid w:val="007A033C"/>
    <w:rsid w:val="007A1544"/>
    <w:rsid w:val="007A1CC4"/>
    <w:rsid w:val="007A1E72"/>
    <w:rsid w:val="007A3FD6"/>
    <w:rsid w:val="007A5275"/>
    <w:rsid w:val="007A57D7"/>
    <w:rsid w:val="007A6BCA"/>
    <w:rsid w:val="007A7847"/>
    <w:rsid w:val="007B0548"/>
    <w:rsid w:val="007B1308"/>
    <w:rsid w:val="007B1FD6"/>
    <w:rsid w:val="007B2194"/>
    <w:rsid w:val="007B2379"/>
    <w:rsid w:val="007B28F8"/>
    <w:rsid w:val="007B47B0"/>
    <w:rsid w:val="007B4877"/>
    <w:rsid w:val="007B4A4D"/>
    <w:rsid w:val="007B4B25"/>
    <w:rsid w:val="007B4CA0"/>
    <w:rsid w:val="007C0197"/>
    <w:rsid w:val="007C1E0F"/>
    <w:rsid w:val="007C249D"/>
    <w:rsid w:val="007C4FFD"/>
    <w:rsid w:val="007C55EA"/>
    <w:rsid w:val="007C645C"/>
    <w:rsid w:val="007C672D"/>
    <w:rsid w:val="007C6A9F"/>
    <w:rsid w:val="007D0319"/>
    <w:rsid w:val="007D374D"/>
    <w:rsid w:val="007D3DDF"/>
    <w:rsid w:val="007D4533"/>
    <w:rsid w:val="007D4A99"/>
    <w:rsid w:val="007D5511"/>
    <w:rsid w:val="007D5E5F"/>
    <w:rsid w:val="007D7845"/>
    <w:rsid w:val="007E16B9"/>
    <w:rsid w:val="007E213B"/>
    <w:rsid w:val="007E2148"/>
    <w:rsid w:val="007E484F"/>
    <w:rsid w:val="007E4998"/>
    <w:rsid w:val="007E5699"/>
    <w:rsid w:val="007E5DE4"/>
    <w:rsid w:val="007E64D0"/>
    <w:rsid w:val="007F08BA"/>
    <w:rsid w:val="007F21A0"/>
    <w:rsid w:val="007F4985"/>
    <w:rsid w:val="007F4FF7"/>
    <w:rsid w:val="007F60D4"/>
    <w:rsid w:val="00800746"/>
    <w:rsid w:val="00802333"/>
    <w:rsid w:val="0080248F"/>
    <w:rsid w:val="008030A7"/>
    <w:rsid w:val="00803198"/>
    <w:rsid w:val="00805C77"/>
    <w:rsid w:val="00806583"/>
    <w:rsid w:val="00806873"/>
    <w:rsid w:val="0080765B"/>
    <w:rsid w:val="00810BF2"/>
    <w:rsid w:val="00810DCA"/>
    <w:rsid w:val="008141E0"/>
    <w:rsid w:val="008159E6"/>
    <w:rsid w:val="008179EE"/>
    <w:rsid w:val="00817B56"/>
    <w:rsid w:val="008204D6"/>
    <w:rsid w:val="0082144D"/>
    <w:rsid w:val="0082161A"/>
    <w:rsid w:val="00821747"/>
    <w:rsid w:val="00822AFA"/>
    <w:rsid w:val="00822D6F"/>
    <w:rsid w:val="00823448"/>
    <w:rsid w:val="008244D7"/>
    <w:rsid w:val="008245CD"/>
    <w:rsid w:val="00824E4A"/>
    <w:rsid w:val="00824E90"/>
    <w:rsid w:val="00826252"/>
    <w:rsid w:val="00826393"/>
    <w:rsid w:val="008274F6"/>
    <w:rsid w:val="008304CB"/>
    <w:rsid w:val="00830D0F"/>
    <w:rsid w:val="00831C20"/>
    <w:rsid w:val="00831F6B"/>
    <w:rsid w:val="00832257"/>
    <w:rsid w:val="00833119"/>
    <w:rsid w:val="00833433"/>
    <w:rsid w:val="008334A6"/>
    <w:rsid w:val="008335B6"/>
    <w:rsid w:val="00833B5F"/>
    <w:rsid w:val="00833DE8"/>
    <w:rsid w:val="00835D3B"/>
    <w:rsid w:val="00835FD5"/>
    <w:rsid w:val="008378C1"/>
    <w:rsid w:val="00840BA6"/>
    <w:rsid w:val="00840D83"/>
    <w:rsid w:val="00841C02"/>
    <w:rsid w:val="00843BDD"/>
    <w:rsid w:val="0084504D"/>
    <w:rsid w:val="00845B33"/>
    <w:rsid w:val="00846EDE"/>
    <w:rsid w:val="0085055B"/>
    <w:rsid w:val="008509CF"/>
    <w:rsid w:val="00851ED0"/>
    <w:rsid w:val="00852093"/>
    <w:rsid w:val="00853B7E"/>
    <w:rsid w:val="00854AAE"/>
    <w:rsid w:val="00855FE7"/>
    <w:rsid w:val="00856732"/>
    <w:rsid w:val="00856BB2"/>
    <w:rsid w:val="00857BBA"/>
    <w:rsid w:val="00857D56"/>
    <w:rsid w:val="00860BC0"/>
    <w:rsid w:val="00861765"/>
    <w:rsid w:val="00863506"/>
    <w:rsid w:val="00863DB3"/>
    <w:rsid w:val="008650F9"/>
    <w:rsid w:val="00866825"/>
    <w:rsid w:val="00867038"/>
    <w:rsid w:val="0086772D"/>
    <w:rsid w:val="008704C3"/>
    <w:rsid w:val="00871E30"/>
    <w:rsid w:val="0087208F"/>
    <w:rsid w:val="00872564"/>
    <w:rsid w:val="00872580"/>
    <w:rsid w:val="0087401D"/>
    <w:rsid w:val="0087445D"/>
    <w:rsid w:val="00874BD1"/>
    <w:rsid w:val="0087500F"/>
    <w:rsid w:val="00875553"/>
    <w:rsid w:val="00875CF5"/>
    <w:rsid w:val="008776A4"/>
    <w:rsid w:val="00877864"/>
    <w:rsid w:val="00877C1C"/>
    <w:rsid w:val="0088220E"/>
    <w:rsid w:val="00882EEE"/>
    <w:rsid w:val="00883CD3"/>
    <w:rsid w:val="00884D36"/>
    <w:rsid w:val="008873A4"/>
    <w:rsid w:val="00887D40"/>
    <w:rsid w:val="00890712"/>
    <w:rsid w:val="008917FC"/>
    <w:rsid w:val="00892348"/>
    <w:rsid w:val="008935BA"/>
    <w:rsid w:val="00895084"/>
    <w:rsid w:val="008974BF"/>
    <w:rsid w:val="00897D4B"/>
    <w:rsid w:val="008A2ECB"/>
    <w:rsid w:val="008A31C4"/>
    <w:rsid w:val="008A3FC8"/>
    <w:rsid w:val="008A4465"/>
    <w:rsid w:val="008A4EE2"/>
    <w:rsid w:val="008A5316"/>
    <w:rsid w:val="008A5A06"/>
    <w:rsid w:val="008A6321"/>
    <w:rsid w:val="008A74B7"/>
    <w:rsid w:val="008A79FB"/>
    <w:rsid w:val="008A7A08"/>
    <w:rsid w:val="008B03DD"/>
    <w:rsid w:val="008B0743"/>
    <w:rsid w:val="008B0F66"/>
    <w:rsid w:val="008B1240"/>
    <w:rsid w:val="008B4057"/>
    <w:rsid w:val="008B6B5B"/>
    <w:rsid w:val="008B6BDF"/>
    <w:rsid w:val="008B768E"/>
    <w:rsid w:val="008C1220"/>
    <w:rsid w:val="008C695A"/>
    <w:rsid w:val="008C7AAA"/>
    <w:rsid w:val="008D2249"/>
    <w:rsid w:val="008D33AD"/>
    <w:rsid w:val="008D4B73"/>
    <w:rsid w:val="008D4C52"/>
    <w:rsid w:val="008D55FA"/>
    <w:rsid w:val="008D7442"/>
    <w:rsid w:val="008D78D1"/>
    <w:rsid w:val="008E13EE"/>
    <w:rsid w:val="008E51F1"/>
    <w:rsid w:val="008E5439"/>
    <w:rsid w:val="008E66F0"/>
    <w:rsid w:val="008E7263"/>
    <w:rsid w:val="008E7C75"/>
    <w:rsid w:val="008F15FE"/>
    <w:rsid w:val="008F262C"/>
    <w:rsid w:val="008F2DA3"/>
    <w:rsid w:val="008F32E9"/>
    <w:rsid w:val="008F3911"/>
    <w:rsid w:val="008F3E87"/>
    <w:rsid w:val="008F75B2"/>
    <w:rsid w:val="008F7919"/>
    <w:rsid w:val="00902100"/>
    <w:rsid w:val="0090374B"/>
    <w:rsid w:val="00904E0C"/>
    <w:rsid w:val="00906687"/>
    <w:rsid w:val="00910045"/>
    <w:rsid w:val="0091063D"/>
    <w:rsid w:val="0091080F"/>
    <w:rsid w:val="009108E8"/>
    <w:rsid w:val="00912AA4"/>
    <w:rsid w:val="009139FA"/>
    <w:rsid w:val="00915729"/>
    <w:rsid w:val="00921069"/>
    <w:rsid w:val="00921556"/>
    <w:rsid w:val="00921823"/>
    <w:rsid w:val="00922B4C"/>
    <w:rsid w:val="009232AC"/>
    <w:rsid w:val="00927B19"/>
    <w:rsid w:val="009304EA"/>
    <w:rsid w:val="00930C33"/>
    <w:rsid w:val="00933BC1"/>
    <w:rsid w:val="009344C0"/>
    <w:rsid w:val="00934728"/>
    <w:rsid w:val="00934ECF"/>
    <w:rsid w:val="00936D48"/>
    <w:rsid w:val="00941355"/>
    <w:rsid w:val="00942192"/>
    <w:rsid w:val="009451FC"/>
    <w:rsid w:val="00945AD7"/>
    <w:rsid w:val="0094662F"/>
    <w:rsid w:val="00950096"/>
    <w:rsid w:val="009533C7"/>
    <w:rsid w:val="00953805"/>
    <w:rsid w:val="00954319"/>
    <w:rsid w:val="00954ABA"/>
    <w:rsid w:val="00955106"/>
    <w:rsid w:val="00955BEB"/>
    <w:rsid w:val="0095698A"/>
    <w:rsid w:val="009569D3"/>
    <w:rsid w:val="00956F04"/>
    <w:rsid w:val="009575CF"/>
    <w:rsid w:val="009577C7"/>
    <w:rsid w:val="00961284"/>
    <w:rsid w:val="00961768"/>
    <w:rsid w:val="009633E9"/>
    <w:rsid w:val="009644AB"/>
    <w:rsid w:val="00964CBC"/>
    <w:rsid w:val="00967657"/>
    <w:rsid w:val="0097033A"/>
    <w:rsid w:val="00971B11"/>
    <w:rsid w:val="00972015"/>
    <w:rsid w:val="00972B62"/>
    <w:rsid w:val="00972D99"/>
    <w:rsid w:val="009730BE"/>
    <w:rsid w:val="0097571C"/>
    <w:rsid w:val="00976056"/>
    <w:rsid w:val="0097782A"/>
    <w:rsid w:val="00981E96"/>
    <w:rsid w:val="009823D5"/>
    <w:rsid w:val="009841F1"/>
    <w:rsid w:val="00987B7A"/>
    <w:rsid w:val="00990435"/>
    <w:rsid w:val="009904BE"/>
    <w:rsid w:val="0099104B"/>
    <w:rsid w:val="0099161F"/>
    <w:rsid w:val="009919E5"/>
    <w:rsid w:val="00994444"/>
    <w:rsid w:val="00994AD6"/>
    <w:rsid w:val="00997872"/>
    <w:rsid w:val="009979B6"/>
    <w:rsid w:val="009A00CB"/>
    <w:rsid w:val="009A04BA"/>
    <w:rsid w:val="009A2CD5"/>
    <w:rsid w:val="009A3CDC"/>
    <w:rsid w:val="009A3E8C"/>
    <w:rsid w:val="009A5A5A"/>
    <w:rsid w:val="009A6B09"/>
    <w:rsid w:val="009A7443"/>
    <w:rsid w:val="009B11A0"/>
    <w:rsid w:val="009B1621"/>
    <w:rsid w:val="009B18B0"/>
    <w:rsid w:val="009B1CA4"/>
    <w:rsid w:val="009B3086"/>
    <w:rsid w:val="009B4023"/>
    <w:rsid w:val="009B4481"/>
    <w:rsid w:val="009B4D8C"/>
    <w:rsid w:val="009B6613"/>
    <w:rsid w:val="009B6B33"/>
    <w:rsid w:val="009B6C09"/>
    <w:rsid w:val="009B7397"/>
    <w:rsid w:val="009C2E2F"/>
    <w:rsid w:val="009C3380"/>
    <w:rsid w:val="009C4D72"/>
    <w:rsid w:val="009C718F"/>
    <w:rsid w:val="009C7C42"/>
    <w:rsid w:val="009D1966"/>
    <w:rsid w:val="009D4AF7"/>
    <w:rsid w:val="009D4EDD"/>
    <w:rsid w:val="009D6C6E"/>
    <w:rsid w:val="009E0221"/>
    <w:rsid w:val="009E0742"/>
    <w:rsid w:val="009E10CE"/>
    <w:rsid w:val="009E1CF5"/>
    <w:rsid w:val="009E3BC3"/>
    <w:rsid w:val="009E4087"/>
    <w:rsid w:val="009E4300"/>
    <w:rsid w:val="009E4B1A"/>
    <w:rsid w:val="009E5ACF"/>
    <w:rsid w:val="009E77BF"/>
    <w:rsid w:val="009F0E96"/>
    <w:rsid w:val="009F2170"/>
    <w:rsid w:val="009F34F0"/>
    <w:rsid w:val="009F3CBC"/>
    <w:rsid w:val="009F3F4C"/>
    <w:rsid w:val="009F4FAD"/>
    <w:rsid w:val="009F5671"/>
    <w:rsid w:val="009F581D"/>
    <w:rsid w:val="009F6F83"/>
    <w:rsid w:val="009F73D3"/>
    <w:rsid w:val="00A053DA"/>
    <w:rsid w:val="00A05F8E"/>
    <w:rsid w:val="00A11189"/>
    <w:rsid w:val="00A11C91"/>
    <w:rsid w:val="00A11D31"/>
    <w:rsid w:val="00A122F1"/>
    <w:rsid w:val="00A127F5"/>
    <w:rsid w:val="00A12BEC"/>
    <w:rsid w:val="00A15275"/>
    <w:rsid w:val="00A16BD2"/>
    <w:rsid w:val="00A207FF"/>
    <w:rsid w:val="00A224D1"/>
    <w:rsid w:val="00A22FF2"/>
    <w:rsid w:val="00A2441A"/>
    <w:rsid w:val="00A24A2F"/>
    <w:rsid w:val="00A2542A"/>
    <w:rsid w:val="00A2766C"/>
    <w:rsid w:val="00A27AE5"/>
    <w:rsid w:val="00A30941"/>
    <w:rsid w:val="00A31EF7"/>
    <w:rsid w:val="00A33BFC"/>
    <w:rsid w:val="00A33DD1"/>
    <w:rsid w:val="00A34711"/>
    <w:rsid w:val="00A35699"/>
    <w:rsid w:val="00A358F2"/>
    <w:rsid w:val="00A35BDB"/>
    <w:rsid w:val="00A363BB"/>
    <w:rsid w:val="00A405B8"/>
    <w:rsid w:val="00A43123"/>
    <w:rsid w:val="00A45294"/>
    <w:rsid w:val="00A45AA4"/>
    <w:rsid w:val="00A46B18"/>
    <w:rsid w:val="00A52983"/>
    <w:rsid w:val="00A53498"/>
    <w:rsid w:val="00A566C2"/>
    <w:rsid w:val="00A578FE"/>
    <w:rsid w:val="00A60340"/>
    <w:rsid w:val="00A60F7C"/>
    <w:rsid w:val="00A610C6"/>
    <w:rsid w:val="00A615C6"/>
    <w:rsid w:val="00A627F2"/>
    <w:rsid w:val="00A62B32"/>
    <w:rsid w:val="00A62CE8"/>
    <w:rsid w:val="00A67222"/>
    <w:rsid w:val="00A6758D"/>
    <w:rsid w:val="00A71DBE"/>
    <w:rsid w:val="00A7254C"/>
    <w:rsid w:val="00A725F0"/>
    <w:rsid w:val="00A72EB4"/>
    <w:rsid w:val="00A73BC2"/>
    <w:rsid w:val="00A74CB6"/>
    <w:rsid w:val="00A756B8"/>
    <w:rsid w:val="00A7577A"/>
    <w:rsid w:val="00A75E26"/>
    <w:rsid w:val="00A77225"/>
    <w:rsid w:val="00A7729B"/>
    <w:rsid w:val="00A77A4B"/>
    <w:rsid w:val="00A80D79"/>
    <w:rsid w:val="00A813C6"/>
    <w:rsid w:val="00A848DD"/>
    <w:rsid w:val="00A87740"/>
    <w:rsid w:val="00A90FF5"/>
    <w:rsid w:val="00A91798"/>
    <w:rsid w:val="00A921F2"/>
    <w:rsid w:val="00A9405D"/>
    <w:rsid w:val="00AA020C"/>
    <w:rsid w:val="00AA0B0C"/>
    <w:rsid w:val="00AA5C2C"/>
    <w:rsid w:val="00AA643D"/>
    <w:rsid w:val="00AB11BD"/>
    <w:rsid w:val="00AB1FFD"/>
    <w:rsid w:val="00AB47DF"/>
    <w:rsid w:val="00AB5145"/>
    <w:rsid w:val="00AB51E3"/>
    <w:rsid w:val="00AB62AD"/>
    <w:rsid w:val="00AB633A"/>
    <w:rsid w:val="00AB6B83"/>
    <w:rsid w:val="00AB6BAC"/>
    <w:rsid w:val="00AC1563"/>
    <w:rsid w:val="00AC16C3"/>
    <w:rsid w:val="00AC19E9"/>
    <w:rsid w:val="00AC2984"/>
    <w:rsid w:val="00AC3713"/>
    <w:rsid w:val="00AC4FB9"/>
    <w:rsid w:val="00AC5794"/>
    <w:rsid w:val="00AC688B"/>
    <w:rsid w:val="00AC76CC"/>
    <w:rsid w:val="00AD128B"/>
    <w:rsid w:val="00AD18FB"/>
    <w:rsid w:val="00AD1D4E"/>
    <w:rsid w:val="00AD2572"/>
    <w:rsid w:val="00AD33C7"/>
    <w:rsid w:val="00AD4202"/>
    <w:rsid w:val="00AD47F3"/>
    <w:rsid w:val="00AD5CF7"/>
    <w:rsid w:val="00AD79FF"/>
    <w:rsid w:val="00AD7C0E"/>
    <w:rsid w:val="00AE0124"/>
    <w:rsid w:val="00AE2AD3"/>
    <w:rsid w:val="00AE3193"/>
    <w:rsid w:val="00AE3BC5"/>
    <w:rsid w:val="00AE3E4E"/>
    <w:rsid w:val="00AE4A5D"/>
    <w:rsid w:val="00AE61AC"/>
    <w:rsid w:val="00AE6FA4"/>
    <w:rsid w:val="00AE78B9"/>
    <w:rsid w:val="00AE7EB0"/>
    <w:rsid w:val="00AF06DE"/>
    <w:rsid w:val="00AF252C"/>
    <w:rsid w:val="00AF2E61"/>
    <w:rsid w:val="00AF5667"/>
    <w:rsid w:val="00AF69C7"/>
    <w:rsid w:val="00B00AF7"/>
    <w:rsid w:val="00B017C3"/>
    <w:rsid w:val="00B038C5"/>
    <w:rsid w:val="00B03C60"/>
    <w:rsid w:val="00B042DE"/>
    <w:rsid w:val="00B04576"/>
    <w:rsid w:val="00B04C68"/>
    <w:rsid w:val="00B0526B"/>
    <w:rsid w:val="00B05F56"/>
    <w:rsid w:val="00B10D29"/>
    <w:rsid w:val="00B13A82"/>
    <w:rsid w:val="00B13D13"/>
    <w:rsid w:val="00B14477"/>
    <w:rsid w:val="00B20598"/>
    <w:rsid w:val="00B21FE1"/>
    <w:rsid w:val="00B221C0"/>
    <w:rsid w:val="00B22869"/>
    <w:rsid w:val="00B23F8B"/>
    <w:rsid w:val="00B309B8"/>
    <w:rsid w:val="00B317BC"/>
    <w:rsid w:val="00B35C69"/>
    <w:rsid w:val="00B36642"/>
    <w:rsid w:val="00B374C7"/>
    <w:rsid w:val="00B37A82"/>
    <w:rsid w:val="00B41312"/>
    <w:rsid w:val="00B42350"/>
    <w:rsid w:val="00B432D1"/>
    <w:rsid w:val="00B44BAB"/>
    <w:rsid w:val="00B45BA4"/>
    <w:rsid w:val="00B45E19"/>
    <w:rsid w:val="00B46CF1"/>
    <w:rsid w:val="00B5152C"/>
    <w:rsid w:val="00B52216"/>
    <w:rsid w:val="00B537F7"/>
    <w:rsid w:val="00B55049"/>
    <w:rsid w:val="00B56419"/>
    <w:rsid w:val="00B56526"/>
    <w:rsid w:val="00B576FC"/>
    <w:rsid w:val="00B57C6B"/>
    <w:rsid w:val="00B57FC0"/>
    <w:rsid w:val="00B61E0D"/>
    <w:rsid w:val="00B62479"/>
    <w:rsid w:val="00B62D6C"/>
    <w:rsid w:val="00B64AD6"/>
    <w:rsid w:val="00B64D57"/>
    <w:rsid w:val="00B6504C"/>
    <w:rsid w:val="00B65208"/>
    <w:rsid w:val="00B66DB7"/>
    <w:rsid w:val="00B7276A"/>
    <w:rsid w:val="00B7406A"/>
    <w:rsid w:val="00B74C05"/>
    <w:rsid w:val="00B76A8B"/>
    <w:rsid w:val="00B773F8"/>
    <w:rsid w:val="00B77521"/>
    <w:rsid w:val="00B77B48"/>
    <w:rsid w:val="00B809C4"/>
    <w:rsid w:val="00B83920"/>
    <w:rsid w:val="00B83E01"/>
    <w:rsid w:val="00B84E2B"/>
    <w:rsid w:val="00B86914"/>
    <w:rsid w:val="00B86B97"/>
    <w:rsid w:val="00B86EDC"/>
    <w:rsid w:val="00B87F0B"/>
    <w:rsid w:val="00B9000E"/>
    <w:rsid w:val="00B93B29"/>
    <w:rsid w:val="00B949BB"/>
    <w:rsid w:val="00B96552"/>
    <w:rsid w:val="00B96F3A"/>
    <w:rsid w:val="00B97692"/>
    <w:rsid w:val="00BA01CC"/>
    <w:rsid w:val="00BA0A43"/>
    <w:rsid w:val="00BA0D2C"/>
    <w:rsid w:val="00BA308B"/>
    <w:rsid w:val="00BA32E6"/>
    <w:rsid w:val="00BA3F47"/>
    <w:rsid w:val="00BA45FD"/>
    <w:rsid w:val="00BA4948"/>
    <w:rsid w:val="00BA665A"/>
    <w:rsid w:val="00BA7743"/>
    <w:rsid w:val="00BB01CD"/>
    <w:rsid w:val="00BB14AC"/>
    <w:rsid w:val="00BB2BDC"/>
    <w:rsid w:val="00BB4FB9"/>
    <w:rsid w:val="00BB55F4"/>
    <w:rsid w:val="00BB5620"/>
    <w:rsid w:val="00BB711A"/>
    <w:rsid w:val="00BB7184"/>
    <w:rsid w:val="00BB7DBB"/>
    <w:rsid w:val="00BC0DBA"/>
    <w:rsid w:val="00BC1078"/>
    <w:rsid w:val="00BC1813"/>
    <w:rsid w:val="00BC371F"/>
    <w:rsid w:val="00BC4F81"/>
    <w:rsid w:val="00BC5D8D"/>
    <w:rsid w:val="00BC5DEB"/>
    <w:rsid w:val="00BC75EA"/>
    <w:rsid w:val="00BC7AFB"/>
    <w:rsid w:val="00BC7CC8"/>
    <w:rsid w:val="00BD1ABB"/>
    <w:rsid w:val="00BD59CF"/>
    <w:rsid w:val="00BD5C94"/>
    <w:rsid w:val="00BD6DAC"/>
    <w:rsid w:val="00BE0627"/>
    <w:rsid w:val="00BE3D9A"/>
    <w:rsid w:val="00BE53F3"/>
    <w:rsid w:val="00BF20A8"/>
    <w:rsid w:val="00BF33FC"/>
    <w:rsid w:val="00BF3819"/>
    <w:rsid w:val="00BF3A2D"/>
    <w:rsid w:val="00BF544A"/>
    <w:rsid w:val="00BF7047"/>
    <w:rsid w:val="00BF7B1F"/>
    <w:rsid w:val="00C01140"/>
    <w:rsid w:val="00C04352"/>
    <w:rsid w:val="00C04561"/>
    <w:rsid w:val="00C046AA"/>
    <w:rsid w:val="00C04A03"/>
    <w:rsid w:val="00C05ABB"/>
    <w:rsid w:val="00C05E7E"/>
    <w:rsid w:val="00C063D5"/>
    <w:rsid w:val="00C11011"/>
    <w:rsid w:val="00C12010"/>
    <w:rsid w:val="00C124D6"/>
    <w:rsid w:val="00C13C44"/>
    <w:rsid w:val="00C14B05"/>
    <w:rsid w:val="00C15CD4"/>
    <w:rsid w:val="00C16E4B"/>
    <w:rsid w:val="00C170FF"/>
    <w:rsid w:val="00C17E4A"/>
    <w:rsid w:val="00C217B9"/>
    <w:rsid w:val="00C21E11"/>
    <w:rsid w:val="00C21EFF"/>
    <w:rsid w:val="00C2205D"/>
    <w:rsid w:val="00C25D8F"/>
    <w:rsid w:val="00C26749"/>
    <w:rsid w:val="00C30C6F"/>
    <w:rsid w:val="00C329D5"/>
    <w:rsid w:val="00C339D6"/>
    <w:rsid w:val="00C348D6"/>
    <w:rsid w:val="00C35039"/>
    <w:rsid w:val="00C36386"/>
    <w:rsid w:val="00C420CD"/>
    <w:rsid w:val="00C438DF"/>
    <w:rsid w:val="00C44349"/>
    <w:rsid w:val="00C45EB4"/>
    <w:rsid w:val="00C460CD"/>
    <w:rsid w:val="00C548CA"/>
    <w:rsid w:val="00C54A6D"/>
    <w:rsid w:val="00C552D7"/>
    <w:rsid w:val="00C55D21"/>
    <w:rsid w:val="00C55F4A"/>
    <w:rsid w:val="00C56DFC"/>
    <w:rsid w:val="00C57F79"/>
    <w:rsid w:val="00C60CCC"/>
    <w:rsid w:val="00C61AC5"/>
    <w:rsid w:val="00C63557"/>
    <w:rsid w:val="00C63EFD"/>
    <w:rsid w:val="00C64273"/>
    <w:rsid w:val="00C658AA"/>
    <w:rsid w:val="00C65A7D"/>
    <w:rsid w:val="00C66DCD"/>
    <w:rsid w:val="00C70776"/>
    <w:rsid w:val="00C7100D"/>
    <w:rsid w:val="00C7270A"/>
    <w:rsid w:val="00C732EA"/>
    <w:rsid w:val="00C7498C"/>
    <w:rsid w:val="00C76E0D"/>
    <w:rsid w:val="00C77EF7"/>
    <w:rsid w:val="00C77F77"/>
    <w:rsid w:val="00C8095C"/>
    <w:rsid w:val="00C80A29"/>
    <w:rsid w:val="00C82A85"/>
    <w:rsid w:val="00C82B04"/>
    <w:rsid w:val="00C83A04"/>
    <w:rsid w:val="00C83E43"/>
    <w:rsid w:val="00C8510B"/>
    <w:rsid w:val="00C91F4A"/>
    <w:rsid w:val="00C9204E"/>
    <w:rsid w:val="00C92476"/>
    <w:rsid w:val="00C94196"/>
    <w:rsid w:val="00C97153"/>
    <w:rsid w:val="00CA0D2D"/>
    <w:rsid w:val="00CA35B2"/>
    <w:rsid w:val="00CA36CF"/>
    <w:rsid w:val="00CA5CDA"/>
    <w:rsid w:val="00CA6BC3"/>
    <w:rsid w:val="00CA7DF4"/>
    <w:rsid w:val="00CA7FF2"/>
    <w:rsid w:val="00CB0E37"/>
    <w:rsid w:val="00CB5E33"/>
    <w:rsid w:val="00CC2018"/>
    <w:rsid w:val="00CC2D62"/>
    <w:rsid w:val="00CC381B"/>
    <w:rsid w:val="00CC5141"/>
    <w:rsid w:val="00CC55F0"/>
    <w:rsid w:val="00CC70D1"/>
    <w:rsid w:val="00CC739C"/>
    <w:rsid w:val="00CC767A"/>
    <w:rsid w:val="00CD0159"/>
    <w:rsid w:val="00CD04C1"/>
    <w:rsid w:val="00CD05C6"/>
    <w:rsid w:val="00CD0DF0"/>
    <w:rsid w:val="00CD1978"/>
    <w:rsid w:val="00CD225D"/>
    <w:rsid w:val="00CD26AD"/>
    <w:rsid w:val="00CD291B"/>
    <w:rsid w:val="00CD32DC"/>
    <w:rsid w:val="00CD38FC"/>
    <w:rsid w:val="00CD4797"/>
    <w:rsid w:val="00CD48D6"/>
    <w:rsid w:val="00CD7B44"/>
    <w:rsid w:val="00CE2405"/>
    <w:rsid w:val="00CE2625"/>
    <w:rsid w:val="00CE267A"/>
    <w:rsid w:val="00CE4055"/>
    <w:rsid w:val="00CE5AFC"/>
    <w:rsid w:val="00CF0286"/>
    <w:rsid w:val="00CF368B"/>
    <w:rsid w:val="00CF3B34"/>
    <w:rsid w:val="00CF6BB6"/>
    <w:rsid w:val="00CF7A74"/>
    <w:rsid w:val="00D00122"/>
    <w:rsid w:val="00D007B3"/>
    <w:rsid w:val="00D01129"/>
    <w:rsid w:val="00D02EFD"/>
    <w:rsid w:val="00D031F2"/>
    <w:rsid w:val="00D038BE"/>
    <w:rsid w:val="00D047FE"/>
    <w:rsid w:val="00D06062"/>
    <w:rsid w:val="00D06C63"/>
    <w:rsid w:val="00D071CB"/>
    <w:rsid w:val="00D07402"/>
    <w:rsid w:val="00D11136"/>
    <w:rsid w:val="00D16002"/>
    <w:rsid w:val="00D16020"/>
    <w:rsid w:val="00D1609C"/>
    <w:rsid w:val="00D208AB"/>
    <w:rsid w:val="00D20B5E"/>
    <w:rsid w:val="00D22848"/>
    <w:rsid w:val="00D22A43"/>
    <w:rsid w:val="00D22C16"/>
    <w:rsid w:val="00D24945"/>
    <w:rsid w:val="00D252C9"/>
    <w:rsid w:val="00D30B3F"/>
    <w:rsid w:val="00D328A1"/>
    <w:rsid w:val="00D329B3"/>
    <w:rsid w:val="00D36ABC"/>
    <w:rsid w:val="00D36F5F"/>
    <w:rsid w:val="00D40519"/>
    <w:rsid w:val="00D40AD1"/>
    <w:rsid w:val="00D411D9"/>
    <w:rsid w:val="00D44A03"/>
    <w:rsid w:val="00D44CA8"/>
    <w:rsid w:val="00D44E1A"/>
    <w:rsid w:val="00D4604D"/>
    <w:rsid w:val="00D46199"/>
    <w:rsid w:val="00D516A4"/>
    <w:rsid w:val="00D51C39"/>
    <w:rsid w:val="00D522F9"/>
    <w:rsid w:val="00D52B6D"/>
    <w:rsid w:val="00D5343E"/>
    <w:rsid w:val="00D53A1E"/>
    <w:rsid w:val="00D53E12"/>
    <w:rsid w:val="00D55DF9"/>
    <w:rsid w:val="00D57589"/>
    <w:rsid w:val="00D60737"/>
    <w:rsid w:val="00D61068"/>
    <w:rsid w:val="00D63218"/>
    <w:rsid w:val="00D63413"/>
    <w:rsid w:val="00D63429"/>
    <w:rsid w:val="00D63F06"/>
    <w:rsid w:val="00D64BC6"/>
    <w:rsid w:val="00D654A6"/>
    <w:rsid w:val="00D675F4"/>
    <w:rsid w:val="00D70C63"/>
    <w:rsid w:val="00D73A2A"/>
    <w:rsid w:val="00D76FEA"/>
    <w:rsid w:val="00D80280"/>
    <w:rsid w:val="00D86871"/>
    <w:rsid w:val="00D87F3F"/>
    <w:rsid w:val="00D90A71"/>
    <w:rsid w:val="00D9212F"/>
    <w:rsid w:val="00D93F90"/>
    <w:rsid w:val="00D9468F"/>
    <w:rsid w:val="00D94B12"/>
    <w:rsid w:val="00D94FF7"/>
    <w:rsid w:val="00DA4063"/>
    <w:rsid w:val="00DA46CF"/>
    <w:rsid w:val="00DA4F78"/>
    <w:rsid w:val="00DA611C"/>
    <w:rsid w:val="00DA656E"/>
    <w:rsid w:val="00DB016B"/>
    <w:rsid w:val="00DB04AD"/>
    <w:rsid w:val="00DB1535"/>
    <w:rsid w:val="00DB71F6"/>
    <w:rsid w:val="00DB7218"/>
    <w:rsid w:val="00DC0431"/>
    <w:rsid w:val="00DC1363"/>
    <w:rsid w:val="00DC33A0"/>
    <w:rsid w:val="00DC4FE6"/>
    <w:rsid w:val="00DC523F"/>
    <w:rsid w:val="00DC615C"/>
    <w:rsid w:val="00DC6B39"/>
    <w:rsid w:val="00DC7AC9"/>
    <w:rsid w:val="00DD1947"/>
    <w:rsid w:val="00DD19CE"/>
    <w:rsid w:val="00DD22DE"/>
    <w:rsid w:val="00DD3354"/>
    <w:rsid w:val="00DD35B8"/>
    <w:rsid w:val="00DD5B06"/>
    <w:rsid w:val="00DD7E97"/>
    <w:rsid w:val="00DE0283"/>
    <w:rsid w:val="00DE1735"/>
    <w:rsid w:val="00DE351F"/>
    <w:rsid w:val="00DE4B5B"/>
    <w:rsid w:val="00DE608A"/>
    <w:rsid w:val="00DE7B97"/>
    <w:rsid w:val="00DF23DB"/>
    <w:rsid w:val="00DF3351"/>
    <w:rsid w:val="00DF3C28"/>
    <w:rsid w:val="00DF68E8"/>
    <w:rsid w:val="00DF6CB9"/>
    <w:rsid w:val="00E004B5"/>
    <w:rsid w:val="00E0105C"/>
    <w:rsid w:val="00E014E6"/>
    <w:rsid w:val="00E01F8D"/>
    <w:rsid w:val="00E03BB1"/>
    <w:rsid w:val="00E05721"/>
    <w:rsid w:val="00E059AC"/>
    <w:rsid w:val="00E05E4E"/>
    <w:rsid w:val="00E10208"/>
    <w:rsid w:val="00E10529"/>
    <w:rsid w:val="00E10BB0"/>
    <w:rsid w:val="00E10EA7"/>
    <w:rsid w:val="00E111F9"/>
    <w:rsid w:val="00E11D32"/>
    <w:rsid w:val="00E12204"/>
    <w:rsid w:val="00E13CE8"/>
    <w:rsid w:val="00E14821"/>
    <w:rsid w:val="00E148BC"/>
    <w:rsid w:val="00E14B9C"/>
    <w:rsid w:val="00E15DB0"/>
    <w:rsid w:val="00E164F2"/>
    <w:rsid w:val="00E1691C"/>
    <w:rsid w:val="00E1735D"/>
    <w:rsid w:val="00E202D7"/>
    <w:rsid w:val="00E224E1"/>
    <w:rsid w:val="00E22A60"/>
    <w:rsid w:val="00E22D7F"/>
    <w:rsid w:val="00E260AF"/>
    <w:rsid w:val="00E276B2"/>
    <w:rsid w:val="00E27CE5"/>
    <w:rsid w:val="00E30D95"/>
    <w:rsid w:val="00E328A5"/>
    <w:rsid w:val="00E33F13"/>
    <w:rsid w:val="00E36C39"/>
    <w:rsid w:val="00E41106"/>
    <w:rsid w:val="00E41909"/>
    <w:rsid w:val="00E41E63"/>
    <w:rsid w:val="00E43B21"/>
    <w:rsid w:val="00E44005"/>
    <w:rsid w:val="00E44E92"/>
    <w:rsid w:val="00E45E10"/>
    <w:rsid w:val="00E4704B"/>
    <w:rsid w:val="00E4732E"/>
    <w:rsid w:val="00E474FA"/>
    <w:rsid w:val="00E52007"/>
    <w:rsid w:val="00E53787"/>
    <w:rsid w:val="00E53BD4"/>
    <w:rsid w:val="00E56743"/>
    <w:rsid w:val="00E62A98"/>
    <w:rsid w:val="00E64A18"/>
    <w:rsid w:val="00E65118"/>
    <w:rsid w:val="00E65C85"/>
    <w:rsid w:val="00E71A44"/>
    <w:rsid w:val="00E742FA"/>
    <w:rsid w:val="00E759A6"/>
    <w:rsid w:val="00E75A0C"/>
    <w:rsid w:val="00E81ECE"/>
    <w:rsid w:val="00E84FB5"/>
    <w:rsid w:val="00E8506C"/>
    <w:rsid w:val="00E85FA5"/>
    <w:rsid w:val="00E8608D"/>
    <w:rsid w:val="00E861FE"/>
    <w:rsid w:val="00E905F0"/>
    <w:rsid w:val="00E91051"/>
    <w:rsid w:val="00E92AA5"/>
    <w:rsid w:val="00E935A2"/>
    <w:rsid w:val="00E9395C"/>
    <w:rsid w:val="00E93E26"/>
    <w:rsid w:val="00E94BE1"/>
    <w:rsid w:val="00E9524D"/>
    <w:rsid w:val="00E96BE2"/>
    <w:rsid w:val="00E97287"/>
    <w:rsid w:val="00E97DAC"/>
    <w:rsid w:val="00EA0F91"/>
    <w:rsid w:val="00EA1914"/>
    <w:rsid w:val="00EA1A59"/>
    <w:rsid w:val="00EA1E69"/>
    <w:rsid w:val="00EA27C6"/>
    <w:rsid w:val="00EA3406"/>
    <w:rsid w:val="00EA3E91"/>
    <w:rsid w:val="00EA4174"/>
    <w:rsid w:val="00EA4E30"/>
    <w:rsid w:val="00EA51D7"/>
    <w:rsid w:val="00EA7481"/>
    <w:rsid w:val="00EA7B70"/>
    <w:rsid w:val="00EB034F"/>
    <w:rsid w:val="00EB1149"/>
    <w:rsid w:val="00EB1843"/>
    <w:rsid w:val="00EB1E4D"/>
    <w:rsid w:val="00EB3115"/>
    <w:rsid w:val="00EB380A"/>
    <w:rsid w:val="00EB410B"/>
    <w:rsid w:val="00EC01CE"/>
    <w:rsid w:val="00EC0C79"/>
    <w:rsid w:val="00EC26ED"/>
    <w:rsid w:val="00EC2F4A"/>
    <w:rsid w:val="00EC4EE7"/>
    <w:rsid w:val="00EC4FBC"/>
    <w:rsid w:val="00EC7CFF"/>
    <w:rsid w:val="00EC7D03"/>
    <w:rsid w:val="00ED1EB3"/>
    <w:rsid w:val="00ED21C7"/>
    <w:rsid w:val="00ED2383"/>
    <w:rsid w:val="00ED258D"/>
    <w:rsid w:val="00ED2A50"/>
    <w:rsid w:val="00ED40DC"/>
    <w:rsid w:val="00ED5A1F"/>
    <w:rsid w:val="00ED712E"/>
    <w:rsid w:val="00ED792E"/>
    <w:rsid w:val="00ED7ABF"/>
    <w:rsid w:val="00EE0F1A"/>
    <w:rsid w:val="00EE15A9"/>
    <w:rsid w:val="00EE19C3"/>
    <w:rsid w:val="00EE3D5B"/>
    <w:rsid w:val="00EE41E5"/>
    <w:rsid w:val="00EE568D"/>
    <w:rsid w:val="00EE6055"/>
    <w:rsid w:val="00EE73C1"/>
    <w:rsid w:val="00EE7BD6"/>
    <w:rsid w:val="00EF0F68"/>
    <w:rsid w:val="00EF1CCF"/>
    <w:rsid w:val="00EF440E"/>
    <w:rsid w:val="00EF4608"/>
    <w:rsid w:val="00EF4E26"/>
    <w:rsid w:val="00EF4E3C"/>
    <w:rsid w:val="00EF56EA"/>
    <w:rsid w:val="00EF622E"/>
    <w:rsid w:val="00EF667F"/>
    <w:rsid w:val="00EF74D9"/>
    <w:rsid w:val="00EF7959"/>
    <w:rsid w:val="00EF7D86"/>
    <w:rsid w:val="00F01288"/>
    <w:rsid w:val="00F0403D"/>
    <w:rsid w:val="00F043B9"/>
    <w:rsid w:val="00F14CDC"/>
    <w:rsid w:val="00F1620F"/>
    <w:rsid w:val="00F1725F"/>
    <w:rsid w:val="00F17363"/>
    <w:rsid w:val="00F23518"/>
    <w:rsid w:val="00F24189"/>
    <w:rsid w:val="00F241D9"/>
    <w:rsid w:val="00F246E4"/>
    <w:rsid w:val="00F24F92"/>
    <w:rsid w:val="00F25891"/>
    <w:rsid w:val="00F26889"/>
    <w:rsid w:val="00F27738"/>
    <w:rsid w:val="00F30797"/>
    <w:rsid w:val="00F325F1"/>
    <w:rsid w:val="00F327D2"/>
    <w:rsid w:val="00F33A9E"/>
    <w:rsid w:val="00F3421F"/>
    <w:rsid w:val="00F3613A"/>
    <w:rsid w:val="00F37631"/>
    <w:rsid w:val="00F37AEC"/>
    <w:rsid w:val="00F37F0A"/>
    <w:rsid w:val="00F43BA8"/>
    <w:rsid w:val="00F44D51"/>
    <w:rsid w:val="00F47712"/>
    <w:rsid w:val="00F479A6"/>
    <w:rsid w:val="00F5093C"/>
    <w:rsid w:val="00F5227D"/>
    <w:rsid w:val="00F5232B"/>
    <w:rsid w:val="00F53FA2"/>
    <w:rsid w:val="00F54570"/>
    <w:rsid w:val="00F60BC3"/>
    <w:rsid w:val="00F6542B"/>
    <w:rsid w:val="00F66BD5"/>
    <w:rsid w:val="00F731F3"/>
    <w:rsid w:val="00F73BCA"/>
    <w:rsid w:val="00F746FD"/>
    <w:rsid w:val="00F7708E"/>
    <w:rsid w:val="00F776F5"/>
    <w:rsid w:val="00F77FF9"/>
    <w:rsid w:val="00F807D3"/>
    <w:rsid w:val="00F81F92"/>
    <w:rsid w:val="00F821E8"/>
    <w:rsid w:val="00F82462"/>
    <w:rsid w:val="00F82674"/>
    <w:rsid w:val="00F83C92"/>
    <w:rsid w:val="00F85A7C"/>
    <w:rsid w:val="00F87053"/>
    <w:rsid w:val="00F905CC"/>
    <w:rsid w:val="00F90F9B"/>
    <w:rsid w:val="00F922E4"/>
    <w:rsid w:val="00F931D5"/>
    <w:rsid w:val="00F94E08"/>
    <w:rsid w:val="00F95A74"/>
    <w:rsid w:val="00FA11B2"/>
    <w:rsid w:val="00FA32F3"/>
    <w:rsid w:val="00FA41C6"/>
    <w:rsid w:val="00FA46F9"/>
    <w:rsid w:val="00FA4C36"/>
    <w:rsid w:val="00FA63E8"/>
    <w:rsid w:val="00FA7173"/>
    <w:rsid w:val="00FA7535"/>
    <w:rsid w:val="00FB0BA2"/>
    <w:rsid w:val="00FB17BC"/>
    <w:rsid w:val="00FB26EF"/>
    <w:rsid w:val="00FB48D2"/>
    <w:rsid w:val="00FB50F5"/>
    <w:rsid w:val="00FB7B6D"/>
    <w:rsid w:val="00FC4D6E"/>
    <w:rsid w:val="00FC62C9"/>
    <w:rsid w:val="00FC7491"/>
    <w:rsid w:val="00FC7648"/>
    <w:rsid w:val="00FC7F66"/>
    <w:rsid w:val="00FD0AB5"/>
    <w:rsid w:val="00FD325F"/>
    <w:rsid w:val="00FD37B8"/>
    <w:rsid w:val="00FD3E18"/>
    <w:rsid w:val="00FD5F28"/>
    <w:rsid w:val="00FD6E7F"/>
    <w:rsid w:val="00FD796F"/>
    <w:rsid w:val="00FE1EB2"/>
    <w:rsid w:val="00FE3746"/>
    <w:rsid w:val="00FE4077"/>
    <w:rsid w:val="00FE573A"/>
    <w:rsid w:val="00FE5963"/>
    <w:rsid w:val="00FE5C99"/>
    <w:rsid w:val="00FF09CB"/>
    <w:rsid w:val="00FF11C7"/>
    <w:rsid w:val="00FF1854"/>
    <w:rsid w:val="00FF1F70"/>
    <w:rsid w:val="00FF2511"/>
    <w:rsid w:val="00FF63E7"/>
    <w:rsid w:val="00FF7B33"/>
    <w:rsid w:val="00FF7C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3780"/>
    <w:pPr>
      <w:tabs>
        <w:tab w:val="left" w:pos="720"/>
      </w:tabs>
      <w:autoSpaceDE w:val="0"/>
      <w:autoSpaceDN w:val="0"/>
      <w:spacing w:line="288" w:lineRule="auto"/>
      <w:ind w:left="360"/>
      <w:jc w:val="both"/>
    </w:pPr>
    <w:rPr>
      <w:rFonts w:ascii="Calibri" w:hAnsi="Calibri" w:cs="Tahoma"/>
      <w:sz w:val="22"/>
      <w:szCs w:val="22"/>
      <w:lang w:eastAsia="cs-CZ"/>
    </w:rPr>
  </w:style>
  <w:style w:type="paragraph" w:styleId="Nadpis1">
    <w:name w:val="heading 1"/>
    <w:basedOn w:val="Normln"/>
    <w:next w:val="Normln"/>
    <w:qFormat/>
    <w:rsid w:val="00B77B48"/>
    <w:pPr>
      <w:keepNext/>
      <w:outlineLvl w:val="0"/>
    </w:pPr>
    <w:rPr>
      <w:b/>
      <w:bCs/>
      <w:szCs w:val="20"/>
      <w:u w:val="single"/>
    </w:rPr>
  </w:style>
  <w:style w:type="paragraph" w:styleId="Nadpis3">
    <w:name w:val="heading 3"/>
    <w:basedOn w:val="Normln"/>
    <w:next w:val="Normln"/>
    <w:link w:val="Nadpis3Char"/>
    <w:semiHidden/>
    <w:unhideWhenUsed/>
    <w:qFormat/>
    <w:rsid w:val="001C33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rsid w:val="009A7443"/>
    <w:pPr>
      <w:spacing w:after="120"/>
      <w:ind w:left="283"/>
    </w:pPr>
    <w:rPr>
      <w:sz w:val="16"/>
      <w:szCs w:val="16"/>
    </w:rPr>
  </w:style>
  <w:style w:type="paragraph" w:styleId="Zhlav">
    <w:name w:val="header"/>
    <w:basedOn w:val="Normln"/>
    <w:link w:val="ZhlavChar"/>
    <w:uiPriority w:val="99"/>
    <w:rsid w:val="00AB11BD"/>
    <w:pPr>
      <w:tabs>
        <w:tab w:val="center" w:pos="4536"/>
        <w:tab w:val="right" w:pos="9072"/>
      </w:tabs>
    </w:pPr>
    <w:rPr>
      <w:rFonts w:ascii="Times New Roman" w:hAnsi="Times New Roman" w:cs="Times New Roman"/>
      <w:sz w:val="24"/>
      <w:szCs w:val="24"/>
    </w:rPr>
  </w:style>
  <w:style w:type="paragraph" w:styleId="Zpat">
    <w:name w:val="footer"/>
    <w:basedOn w:val="Normln"/>
    <w:link w:val="ZpatChar"/>
    <w:uiPriority w:val="99"/>
    <w:rsid w:val="00AB11BD"/>
    <w:pPr>
      <w:tabs>
        <w:tab w:val="center" w:pos="4536"/>
        <w:tab w:val="right" w:pos="9072"/>
      </w:tabs>
    </w:pPr>
    <w:rPr>
      <w:rFonts w:ascii="Times New Roman" w:hAnsi="Times New Roman" w:cs="Times New Roman"/>
      <w:sz w:val="24"/>
      <w:szCs w:val="24"/>
    </w:rPr>
  </w:style>
  <w:style w:type="paragraph" w:styleId="Zkladntextodsazen">
    <w:name w:val="Body Text Indent"/>
    <w:basedOn w:val="Normln"/>
    <w:rsid w:val="00987B7A"/>
    <w:pPr>
      <w:spacing w:after="120"/>
      <w:ind w:left="283"/>
    </w:pPr>
  </w:style>
  <w:style w:type="paragraph" w:styleId="Zkladntext">
    <w:name w:val="Body Text"/>
    <w:basedOn w:val="Normln"/>
    <w:rsid w:val="00BA32E6"/>
    <w:pPr>
      <w:spacing w:after="120"/>
    </w:pPr>
  </w:style>
  <w:style w:type="paragraph" w:customStyle="1" w:styleId="Export19">
    <w:name w:val="Export 19"/>
    <w:rsid w:val="00BA32E6"/>
    <w:rPr>
      <w:sz w:val="24"/>
      <w:lang w:val="en-US" w:eastAsia="cs-CZ"/>
    </w:rPr>
  </w:style>
  <w:style w:type="paragraph" w:styleId="Zkladntextodsazen2">
    <w:name w:val="Body Text Indent 2"/>
    <w:basedOn w:val="Normln"/>
    <w:rsid w:val="00FF09CB"/>
    <w:pPr>
      <w:spacing w:after="120" w:line="480" w:lineRule="auto"/>
      <w:ind w:left="283"/>
    </w:pPr>
  </w:style>
  <w:style w:type="paragraph" w:customStyle="1" w:styleId="Obsahtabulky">
    <w:name w:val="Obsah tabulky"/>
    <w:basedOn w:val="Normln"/>
    <w:rsid w:val="00EB034F"/>
    <w:pPr>
      <w:suppressLineNumbers/>
      <w:suppressAutoHyphens/>
    </w:pPr>
    <w:rPr>
      <w:szCs w:val="20"/>
      <w:lang w:eastAsia="ar-SA"/>
    </w:rPr>
  </w:style>
  <w:style w:type="paragraph" w:styleId="Textbubliny">
    <w:name w:val="Balloon Text"/>
    <w:basedOn w:val="Normln"/>
    <w:link w:val="TextbublinyChar"/>
    <w:rsid w:val="004D52DD"/>
    <w:rPr>
      <w:rFonts w:ascii="Tahoma" w:hAnsi="Tahoma" w:cs="Times New Roman"/>
      <w:sz w:val="16"/>
      <w:szCs w:val="16"/>
    </w:rPr>
  </w:style>
  <w:style w:type="character" w:customStyle="1" w:styleId="TextbublinyChar">
    <w:name w:val="Text bubliny Char"/>
    <w:link w:val="Textbubliny"/>
    <w:rsid w:val="004D52DD"/>
    <w:rPr>
      <w:rFonts w:ascii="Tahoma" w:hAnsi="Tahoma" w:cs="Tahoma"/>
      <w:sz w:val="16"/>
      <w:szCs w:val="16"/>
    </w:rPr>
  </w:style>
  <w:style w:type="paragraph" w:customStyle="1" w:styleId="Textodstavce">
    <w:name w:val="Text odstavce"/>
    <w:basedOn w:val="Normln"/>
    <w:rsid w:val="009304EA"/>
    <w:pPr>
      <w:numPr>
        <w:numId w:val="1"/>
      </w:numPr>
      <w:tabs>
        <w:tab w:val="left" w:pos="851"/>
      </w:tabs>
      <w:spacing w:before="120" w:after="120"/>
      <w:outlineLvl w:val="6"/>
    </w:pPr>
    <w:rPr>
      <w:szCs w:val="20"/>
    </w:rPr>
  </w:style>
  <w:style w:type="paragraph" w:customStyle="1" w:styleId="Textbodu">
    <w:name w:val="Text bodu"/>
    <w:basedOn w:val="Normln"/>
    <w:rsid w:val="009304EA"/>
    <w:pPr>
      <w:numPr>
        <w:ilvl w:val="2"/>
        <w:numId w:val="1"/>
      </w:numPr>
      <w:outlineLvl w:val="8"/>
    </w:pPr>
    <w:rPr>
      <w:szCs w:val="20"/>
    </w:rPr>
  </w:style>
  <w:style w:type="paragraph" w:customStyle="1" w:styleId="Textpsmene">
    <w:name w:val="Text písmene"/>
    <w:basedOn w:val="Normln"/>
    <w:rsid w:val="009304EA"/>
    <w:pPr>
      <w:numPr>
        <w:ilvl w:val="1"/>
        <w:numId w:val="1"/>
      </w:numPr>
      <w:outlineLvl w:val="7"/>
    </w:pPr>
    <w:rPr>
      <w:szCs w:val="20"/>
    </w:rPr>
  </w:style>
  <w:style w:type="paragraph" w:styleId="Bezmezer">
    <w:name w:val="No Spacing"/>
    <w:uiPriority w:val="1"/>
    <w:qFormat/>
    <w:rsid w:val="009304EA"/>
    <w:rPr>
      <w:rFonts w:ascii="Calibri" w:eastAsia="Calibri" w:hAnsi="Calibri"/>
      <w:sz w:val="22"/>
      <w:szCs w:val="22"/>
    </w:rPr>
  </w:style>
  <w:style w:type="paragraph" w:customStyle="1" w:styleId="Default">
    <w:name w:val="Default"/>
    <w:rsid w:val="00A122F1"/>
    <w:pPr>
      <w:autoSpaceDE w:val="0"/>
      <w:autoSpaceDN w:val="0"/>
      <w:adjustRightInd w:val="0"/>
    </w:pPr>
    <w:rPr>
      <w:color w:val="000000"/>
      <w:sz w:val="24"/>
      <w:szCs w:val="24"/>
      <w:lang w:eastAsia="cs-CZ"/>
    </w:rPr>
  </w:style>
  <w:style w:type="character" w:customStyle="1" w:styleId="ZhlavChar">
    <w:name w:val="Záhlaví Char"/>
    <w:link w:val="Zhlav"/>
    <w:uiPriority w:val="99"/>
    <w:rsid w:val="00D16020"/>
    <w:rPr>
      <w:sz w:val="24"/>
      <w:szCs w:val="24"/>
    </w:rPr>
  </w:style>
  <w:style w:type="character" w:customStyle="1" w:styleId="ZpatChar">
    <w:name w:val="Zápatí Char"/>
    <w:link w:val="Zpat"/>
    <w:uiPriority w:val="99"/>
    <w:rsid w:val="00D16020"/>
    <w:rPr>
      <w:sz w:val="24"/>
      <w:szCs w:val="24"/>
    </w:rPr>
  </w:style>
  <w:style w:type="paragraph" w:styleId="Odstavecseseznamem">
    <w:name w:val="List Paragraph"/>
    <w:basedOn w:val="Normln"/>
    <w:uiPriority w:val="34"/>
    <w:qFormat/>
    <w:rsid w:val="004D4E01"/>
    <w:pPr>
      <w:tabs>
        <w:tab w:val="clear" w:pos="720"/>
      </w:tabs>
      <w:autoSpaceDE/>
      <w:autoSpaceDN/>
      <w:spacing w:line="240" w:lineRule="auto"/>
      <w:ind w:left="708"/>
    </w:pPr>
    <w:rPr>
      <w:rFonts w:ascii="Times New Roman" w:hAnsi="Times New Roman" w:cs="Times New Roman"/>
      <w:sz w:val="24"/>
      <w:szCs w:val="20"/>
    </w:rPr>
  </w:style>
  <w:style w:type="paragraph" w:customStyle="1" w:styleId="Stednmka21">
    <w:name w:val="Střední mřížka 21"/>
    <w:uiPriority w:val="1"/>
    <w:qFormat/>
    <w:rsid w:val="00810DCA"/>
    <w:pPr>
      <w:jc w:val="both"/>
    </w:pPr>
    <w:rPr>
      <w:sz w:val="24"/>
      <w:lang w:eastAsia="cs-CZ"/>
    </w:rPr>
  </w:style>
  <w:style w:type="paragraph" w:styleId="Titulek">
    <w:name w:val="caption"/>
    <w:basedOn w:val="Normln"/>
    <w:next w:val="Normln"/>
    <w:unhideWhenUsed/>
    <w:qFormat/>
    <w:rsid w:val="00EA1914"/>
    <w:pPr>
      <w:spacing w:after="200" w:line="240" w:lineRule="auto"/>
    </w:pPr>
    <w:rPr>
      <w:i/>
      <w:iCs/>
      <w:color w:val="1F497D" w:themeColor="text2"/>
      <w:sz w:val="18"/>
      <w:szCs w:val="18"/>
    </w:rPr>
  </w:style>
  <w:style w:type="character" w:customStyle="1" w:styleId="Nadpis3Char">
    <w:name w:val="Nadpis 3 Char"/>
    <w:basedOn w:val="Standardnpsmoodstavce"/>
    <w:link w:val="Nadpis3"/>
    <w:semiHidden/>
    <w:rsid w:val="001C332B"/>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r="http://schemas.openxmlformats.org/officeDocument/2006/relationships" xmlns:w="http://schemas.openxmlformats.org/wordprocessingml/2006/main">
  <w:divs>
    <w:div w:id="101995778">
      <w:bodyDiv w:val="1"/>
      <w:marLeft w:val="0"/>
      <w:marRight w:val="0"/>
      <w:marTop w:val="0"/>
      <w:marBottom w:val="0"/>
      <w:divBdr>
        <w:top w:val="none" w:sz="0" w:space="0" w:color="auto"/>
        <w:left w:val="none" w:sz="0" w:space="0" w:color="auto"/>
        <w:bottom w:val="none" w:sz="0" w:space="0" w:color="auto"/>
        <w:right w:val="none" w:sz="0" w:space="0" w:color="auto"/>
      </w:divBdr>
    </w:div>
    <w:div w:id="183641806">
      <w:bodyDiv w:val="1"/>
      <w:marLeft w:val="0"/>
      <w:marRight w:val="0"/>
      <w:marTop w:val="0"/>
      <w:marBottom w:val="0"/>
      <w:divBdr>
        <w:top w:val="none" w:sz="0" w:space="0" w:color="auto"/>
        <w:left w:val="none" w:sz="0" w:space="0" w:color="auto"/>
        <w:bottom w:val="none" w:sz="0" w:space="0" w:color="auto"/>
        <w:right w:val="none" w:sz="0" w:space="0" w:color="auto"/>
      </w:divBdr>
    </w:div>
    <w:div w:id="219101779">
      <w:bodyDiv w:val="1"/>
      <w:marLeft w:val="0"/>
      <w:marRight w:val="0"/>
      <w:marTop w:val="0"/>
      <w:marBottom w:val="0"/>
      <w:divBdr>
        <w:top w:val="none" w:sz="0" w:space="0" w:color="auto"/>
        <w:left w:val="none" w:sz="0" w:space="0" w:color="auto"/>
        <w:bottom w:val="none" w:sz="0" w:space="0" w:color="auto"/>
        <w:right w:val="none" w:sz="0" w:space="0" w:color="auto"/>
      </w:divBdr>
    </w:div>
    <w:div w:id="230241818">
      <w:bodyDiv w:val="1"/>
      <w:marLeft w:val="0"/>
      <w:marRight w:val="0"/>
      <w:marTop w:val="0"/>
      <w:marBottom w:val="0"/>
      <w:divBdr>
        <w:top w:val="none" w:sz="0" w:space="0" w:color="auto"/>
        <w:left w:val="none" w:sz="0" w:space="0" w:color="auto"/>
        <w:bottom w:val="none" w:sz="0" w:space="0" w:color="auto"/>
        <w:right w:val="none" w:sz="0" w:space="0" w:color="auto"/>
      </w:divBdr>
      <w:divsChild>
        <w:div w:id="72090670">
          <w:marLeft w:val="0"/>
          <w:marRight w:val="0"/>
          <w:marTop w:val="0"/>
          <w:marBottom w:val="0"/>
          <w:divBdr>
            <w:top w:val="none" w:sz="0" w:space="0" w:color="auto"/>
            <w:left w:val="none" w:sz="0" w:space="0" w:color="auto"/>
            <w:bottom w:val="none" w:sz="0" w:space="0" w:color="auto"/>
            <w:right w:val="none" w:sz="0" w:space="0" w:color="auto"/>
          </w:divBdr>
        </w:div>
        <w:div w:id="152533037">
          <w:marLeft w:val="0"/>
          <w:marRight w:val="0"/>
          <w:marTop w:val="0"/>
          <w:marBottom w:val="0"/>
          <w:divBdr>
            <w:top w:val="none" w:sz="0" w:space="0" w:color="auto"/>
            <w:left w:val="none" w:sz="0" w:space="0" w:color="auto"/>
            <w:bottom w:val="none" w:sz="0" w:space="0" w:color="auto"/>
            <w:right w:val="none" w:sz="0" w:space="0" w:color="auto"/>
          </w:divBdr>
        </w:div>
        <w:div w:id="152840930">
          <w:marLeft w:val="0"/>
          <w:marRight w:val="0"/>
          <w:marTop w:val="0"/>
          <w:marBottom w:val="0"/>
          <w:divBdr>
            <w:top w:val="none" w:sz="0" w:space="0" w:color="auto"/>
            <w:left w:val="none" w:sz="0" w:space="0" w:color="auto"/>
            <w:bottom w:val="none" w:sz="0" w:space="0" w:color="auto"/>
            <w:right w:val="none" w:sz="0" w:space="0" w:color="auto"/>
          </w:divBdr>
        </w:div>
        <w:div w:id="172570523">
          <w:marLeft w:val="0"/>
          <w:marRight w:val="0"/>
          <w:marTop w:val="0"/>
          <w:marBottom w:val="0"/>
          <w:divBdr>
            <w:top w:val="none" w:sz="0" w:space="0" w:color="auto"/>
            <w:left w:val="none" w:sz="0" w:space="0" w:color="auto"/>
            <w:bottom w:val="none" w:sz="0" w:space="0" w:color="auto"/>
            <w:right w:val="none" w:sz="0" w:space="0" w:color="auto"/>
          </w:divBdr>
        </w:div>
        <w:div w:id="182866479">
          <w:marLeft w:val="0"/>
          <w:marRight w:val="0"/>
          <w:marTop w:val="0"/>
          <w:marBottom w:val="0"/>
          <w:divBdr>
            <w:top w:val="none" w:sz="0" w:space="0" w:color="auto"/>
            <w:left w:val="none" w:sz="0" w:space="0" w:color="auto"/>
            <w:bottom w:val="none" w:sz="0" w:space="0" w:color="auto"/>
            <w:right w:val="none" w:sz="0" w:space="0" w:color="auto"/>
          </w:divBdr>
        </w:div>
        <w:div w:id="196359556">
          <w:marLeft w:val="0"/>
          <w:marRight w:val="0"/>
          <w:marTop w:val="0"/>
          <w:marBottom w:val="0"/>
          <w:divBdr>
            <w:top w:val="none" w:sz="0" w:space="0" w:color="auto"/>
            <w:left w:val="none" w:sz="0" w:space="0" w:color="auto"/>
            <w:bottom w:val="none" w:sz="0" w:space="0" w:color="auto"/>
            <w:right w:val="none" w:sz="0" w:space="0" w:color="auto"/>
          </w:divBdr>
        </w:div>
        <w:div w:id="301466595">
          <w:marLeft w:val="0"/>
          <w:marRight w:val="0"/>
          <w:marTop w:val="0"/>
          <w:marBottom w:val="0"/>
          <w:divBdr>
            <w:top w:val="none" w:sz="0" w:space="0" w:color="auto"/>
            <w:left w:val="none" w:sz="0" w:space="0" w:color="auto"/>
            <w:bottom w:val="none" w:sz="0" w:space="0" w:color="auto"/>
            <w:right w:val="none" w:sz="0" w:space="0" w:color="auto"/>
          </w:divBdr>
        </w:div>
        <w:div w:id="315914296">
          <w:marLeft w:val="0"/>
          <w:marRight w:val="0"/>
          <w:marTop w:val="0"/>
          <w:marBottom w:val="0"/>
          <w:divBdr>
            <w:top w:val="none" w:sz="0" w:space="0" w:color="auto"/>
            <w:left w:val="none" w:sz="0" w:space="0" w:color="auto"/>
            <w:bottom w:val="none" w:sz="0" w:space="0" w:color="auto"/>
            <w:right w:val="none" w:sz="0" w:space="0" w:color="auto"/>
          </w:divBdr>
        </w:div>
        <w:div w:id="319382306">
          <w:marLeft w:val="0"/>
          <w:marRight w:val="0"/>
          <w:marTop w:val="0"/>
          <w:marBottom w:val="0"/>
          <w:divBdr>
            <w:top w:val="none" w:sz="0" w:space="0" w:color="auto"/>
            <w:left w:val="none" w:sz="0" w:space="0" w:color="auto"/>
            <w:bottom w:val="none" w:sz="0" w:space="0" w:color="auto"/>
            <w:right w:val="none" w:sz="0" w:space="0" w:color="auto"/>
          </w:divBdr>
        </w:div>
        <w:div w:id="324820692">
          <w:marLeft w:val="0"/>
          <w:marRight w:val="0"/>
          <w:marTop w:val="0"/>
          <w:marBottom w:val="0"/>
          <w:divBdr>
            <w:top w:val="none" w:sz="0" w:space="0" w:color="auto"/>
            <w:left w:val="none" w:sz="0" w:space="0" w:color="auto"/>
            <w:bottom w:val="none" w:sz="0" w:space="0" w:color="auto"/>
            <w:right w:val="none" w:sz="0" w:space="0" w:color="auto"/>
          </w:divBdr>
        </w:div>
        <w:div w:id="438835993">
          <w:marLeft w:val="0"/>
          <w:marRight w:val="0"/>
          <w:marTop w:val="0"/>
          <w:marBottom w:val="0"/>
          <w:divBdr>
            <w:top w:val="none" w:sz="0" w:space="0" w:color="auto"/>
            <w:left w:val="none" w:sz="0" w:space="0" w:color="auto"/>
            <w:bottom w:val="none" w:sz="0" w:space="0" w:color="auto"/>
            <w:right w:val="none" w:sz="0" w:space="0" w:color="auto"/>
          </w:divBdr>
        </w:div>
        <w:div w:id="457843156">
          <w:marLeft w:val="0"/>
          <w:marRight w:val="0"/>
          <w:marTop w:val="0"/>
          <w:marBottom w:val="0"/>
          <w:divBdr>
            <w:top w:val="none" w:sz="0" w:space="0" w:color="auto"/>
            <w:left w:val="none" w:sz="0" w:space="0" w:color="auto"/>
            <w:bottom w:val="none" w:sz="0" w:space="0" w:color="auto"/>
            <w:right w:val="none" w:sz="0" w:space="0" w:color="auto"/>
          </w:divBdr>
        </w:div>
        <w:div w:id="460076994">
          <w:marLeft w:val="0"/>
          <w:marRight w:val="0"/>
          <w:marTop w:val="0"/>
          <w:marBottom w:val="0"/>
          <w:divBdr>
            <w:top w:val="none" w:sz="0" w:space="0" w:color="auto"/>
            <w:left w:val="none" w:sz="0" w:space="0" w:color="auto"/>
            <w:bottom w:val="none" w:sz="0" w:space="0" w:color="auto"/>
            <w:right w:val="none" w:sz="0" w:space="0" w:color="auto"/>
          </w:divBdr>
        </w:div>
        <w:div w:id="463810095">
          <w:marLeft w:val="0"/>
          <w:marRight w:val="0"/>
          <w:marTop w:val="0"/>
          <w:marBottom w:val="0"/>
          <w:divBdr>
            <w:top w:val="none" w:sz="0" w:space="0" w:color="auto"/>
            <w:left w:val="none" w:sz="0" w:space="0" w:color="auto"/>
            <w:bottom w:val="none" w:sz="0" w:space="0" w:color="auto"/>
            <w:right w:val="none" w:sz="0" w:space="0" w:color="auto"/>
          </w:divBdr>
        </w:div>
        <w:div w:id="530344524">
          <w:marLeft w:val="0"/>
          <w:marRight w:val="0"/>
          <w:marTop w:val="0"/>
          <w:marBottom w:val="0"/>
          <w:divBdr>
            <w:top w:val="none" w:sz="0" w:space="0" w:color="auto"/>
            <w:left w:val="none" w:sz="0" w:space="0" w:color="auto"/>
            <w:bottom w:val="none" w:sz="0" w:space="0" w:color="auto"/>
            <w:right w:val="none" w:sz="0" w:space="0" w:color="auto"/>
          </w:divBdr>
        </w:div>
        <w:div w:id="622544114">
          <w:marLeft w:val="0"/>
          <w:marRight w:val="0"/>
          <w:marTop w:val="0"/>
          <w:marBottom w:val="0"/>
          <w:divBdr>
            <w:top w:val="none" w:sz="0" w:space="0" w:color="auto"/>
            <w:left w:val="none" w:sz="0" w:space="0" w:color="auto"/>
            <w:bottom w:val="none" w:sz="0" w:space="0" w:color="auto"/>
            <w:right w:val="none" w:sz="0" w:space="0" w:color="auto"/>
          </w:divBdr>
        </w:div>
        <w:div w:id="735933460">
          <w:marLeft w:val="0"/>
          <w:marRight w:val="0"/>
          <w:marTop w:val="0"/>
          <w:marBottom w:val="0"/>
          <w:divBdr>
            <w:top w:val="none" w:sz="0" w:space="0" w:color="auto"/>
            <w:left w:val="none" w:sz="0" w:space="0" w:color="auto"/>
            <w:bottom w:val="none" w:sz="0" w:space="0" w:color="auto"/>
            <w:right w:val="none" w:sz="0" w:space="0" w:color="auto"/>
          </w:divBdr>
        </w:div>
        <w:div w:id="760218796">
          <w:marLeft w:val="0"/>
          <w:marRight w:val="0"/>
          <w:marTop w:val="0"/>
          <w:marBottom w:val="0"/>
          <w:divBdr>
            <w:top w:val="none" w:sz="0" w:space="0" w:color="auto"/>
            <w:left w:val="none" w:sz="0" w:space="0" w:color="auto"/>
            <w:bottom w:val="none" w:sz="0" w:space="0" w:color="auto"/>
            <w:right w:val="none" w:sz="0" w:space="0" w:color="auto"/>
          </w:divBdr>
        </w:div>
        <w:div w:id="770509296">
          <w:marLeft w:val="0"/>
          <w:marRight w:val="0"/>
          <w:marTop w:val="0"/>
          <w:marBottom w:val="0"/>
          <w:divBdr>
            <w:top w:val="none" w:sz="0" w:space="0" w:color="auto"/>
            <w:left w:val="none" w:sz="0" w:space="0" w:color="auto"/>
            <w:bottom w:val="none" w:sz="0" w:space="0" w:color="auto"/>
            <w:right w:val="none" w:sz="0" w:space="0" w:color="auto"/>
          </w:divBdr>
        </w:div>
        <w:div w:id="781338863">
          <w:marLeft w:val="0"/>
          <w:marRight w:val="0"/>
          <w:marTop w:val="0"/>
          <w:marBottom w:val="0"/>
          <w:divBdr>
            <w:top w:val="none" w:sz="0" w:space="0" w:color="auto"/>
            <w:left w:val="none" w:sz="0" w:space="0" w:color="auto"/>
            <w:bottom w:val="none" w:sz="0" w:space="0" w:color="auto"/>
            <w:right w:val="none" w:sz="0" w:space="0" w:color="auto"/>
          </w:divBdr>
        </w:div>
        <w:div w:id="816917557">
          <w:marLeft w:val="0"/>
          <w:marRight w:val="0"/>
          <w:marTop w:val="0"/>
          <w:marBottom w:val="0"/>
          <w:divBdr>
            <w:top w:val="none" w:sz="0" w:space="0" w:color="auto"/>
            <w:left w:val="none" w:sz="0" w:space="0" w:color="auto"/>
            <w:bottom w:val="none" w:sz="0" w:space="0" w:color="auto"/>
            <w:right w:val="none" w:sz="0" w:space="0" w:color="auto"/>
          </w:divBdr>
        </w:div>
        <w:div w:id="835724134">
          <w:marLeft w:val="0"/>
          <w:marRight w:val="0"/>
          <w:marTop w:val="0"/>
          <w:marBottom w:val="0"/>
          <w:divBdr>
            <w:top w:val="none" w:sz="0" w:space="0" w:color="auto"/>
            <w:left w:val="none" w:sz="0" w:space="0" w:color="auto"/>
            <w:bottom w:val="none" w:sz="0" w:space="0" w:color="auto"/>
            <w:right w:val="none" w:sz="0" w:space="0" w:color="auto"/>
          </w:divBdr>
        </w:div>
        <w:div w:id="1109930515">
          <w:marLeft w:val="0"/>
          <w:marRight w:val="0"/>
          <w:marTop w:val="0"/>
          <w:marBottom w:val="0"/>
          <w:divBdr>
            <w:top w:val="none" w:sz="0" w:space="0" w:color="auto"/>
            <w:left w:val="none" w:sz="0" w:space="0" w:color="auto"/>
            <w:bottom w:val="none" w:sz="0" w:space="0" w:color="auto"/>
            <w:right w:val="none" w:sz="0" w:space="0" w:color="auto"/>
          </w:divBdr>
        </w:div>
        <w:div w:id="1140610768">
          <w:marLeft w:val="0"/>
          <w:marRight w:val="0"/>
          <w:marTop w:val="0"/>
          <w:marBottom w:val="0"/>
          <w:divBdr>
            <w:top w:val="none" w:sz="0" w:space="0" w:color="auto"/>
            <w:left w:val="none" w:sz="0" w:space="0" w:color="auto"/>
            <w:bottom w:val="none" w:sz="0" w:space="0" w:color="auto"/>
            <w:right w:val="none" w:sz="0" w:space="0" w:color="auto"/>
          </w:divBdr>
        </w:div>
        <w:div w:id="1179808796">
          <w:marLeft w:val="0"/>
          <w:marRight w:val="0"/>
          <w:marTop w:val="0"/>
          <w:marBottom w:val="0"/>
          <w:divBdr>
            <w:top w:val="none" w:sz="0" w:space="0" w:color="auto"/>
            <w:left w:val="none" w:sz="0" w:space="0" w:color="auto"/>
            <w:bottom w:val="none" w:sz="0" w:space="0" w:color="auto"/>
            <w:right w:val="none" w:sz="0" w:space="0" w:color="auto"/>
          </w:divBdr>
        </w:div>
        <w:div w:id="1199584928">
          <w:marLeft w:val="0"/>
          <w:marRight w:val="0"/>
          <w:marTop w:val="0"/>
          <w:marBottom w:val="0"/>
          <w:divBdr>
            <w:top w:val="none" w:sz="0" w:space="0" w:color="auto"/>
            <w:left w:val="none" w:sz="0" w:space="0" w:color="auto"/>
            <w:bottom w:val="none" w:sz="0" w:space="0" w:color="auto"/>
            <w:right w:val="none" w:sz="0" w:space="0" w:color="auto"/>
          </w:divBdr>
        </w:div>
        <w:div w:id="1237785409">
          <w:marLeft w:val="0"/>
          <w:marRight w:val="0"/>
          <w:marTop w:val="0"/>
          <w:marBottom w:val="0"/>
          <w:divBdr>
            <w:top w:val="none" w:sz="0" w:space="0" w:color="auto"/>
            <w:left w:val="none" w:sz="0" w:space="0" w:color="auto"/>
            <w:bottom w:val="none" w:sz="0" w:space="0" w:color="auto"/>
            <w:right w:val="none" w:sz="0" w:space="0" w:color="auto"/>
          </w:divBdr>
        </w:div>
        <w:div w:id="1266422844">
          <w:marLeft w:val="0"/>
          <w:marRight w:val="0"/>
          <w:marTop w:val="0"/>
          <w:marBottom w:val="0"/>
          <w:divBdr>
            <w:top w:val="none" w:sz="0" w:space="0" w:color="auto"/>
            <w:left w:val="none" w:sz="0" w:space="0" w:color="auto"/>
            <w:bottom w:val="none" w:sz="0" w:space="0" w:color="auto"/>
            <w:right w:val="none" w:sz="0" w:space="0" w:color="auto"/>
          </w:divBdr>
        </w:div>
        <w:div w:id="1327173367">
          <w:marLeft w:val="0"/>
          <w:marRight w:val="0"/>
          <w:marTop w:val="0"/>
          <w:marBottom w:val="0"/>
          <w:divBdr>
            <w:top w:val="none" w:sz="0" w:space="0" w:color="auto"/>
            <w:left w:val="none" w:sz="0" w:space="0" w:color="auto"/>
            <w:bottom w:val="none" w:sz="0" w:space="0" w:color="auto"/>
            <w:right w:val="none" w:sz="0" w:space="0" w:color="auto"/>
          </w:divBdr>
        </w:div>
        <w:div w:id="1331254923">
          <w:marLeft w:val="0"/>
          <w:marRight w:val="0"/>
          <w:marTop w:val="0"/>
          <w:marBottom w:val="0"/>
          <w:divBdr>
            <w:top w:val="none" w:sz="0" w:space="0" w:color="auto"/>
            <w:left w:val="none" w:sz="0" w:space="0" w:color="auto"/>
            <w:bottom w:val="none" w:sz="0" w:space="0" w:color="auto"/>
            <w:right w:val="none" w:sz="0" w:space="0" w:color="auto"/>
          </w:divBdr>
        </w:div>
        <w:div w:id="1521503322">
          <w:marLeft w:val="0"/>
          <w:marRight w:val="0"/>
          <w:marTop w:val="0"/>
          <w:marBottom w:val="0"/>
          <w:divBdr>
            <w:top w:val="none" w:sz="0" w:space="0" w:color="auto"/>
            <w:left w:val="none" w:sz="0" w:space="0" w:color="auto"/>
            <w:bottom w:val="none" w:sz="0" w:space="0" w:color="auto"/>
            <w:right w:val="none" w:sz="0" w:space="0" w:color="auto"/>
          </w:divBdr>
        </w:div>
        <w:div w:id="1854878732">
          <w:marLeft w:val="0"/>
          <w:marRight w:val="0"/>
          <w:marTop w:val="0"/>
          <w:marBottom w:val="0"/>
          <w:divBdr>
            <w:top w:val="none" w:sz="0" w:space="0" w:color="auto"/>
            <w:left w:val="none" w:sz="0" w:space="0" w:color="auto"/>
            <w:bottom w:val="none" w:sz="0" w:space="0" w:color="auto"/>
            <w:right w:val="none" w:sz="0" w:space="0" w:color="auto"/>
          </w:divBdr>
        </w:div>
        <w:div w:id="1911112789">
          <w:marLeft w:val="0"/>
          <w:marRight w:val="0"/>
          <w:marTop w:val="0"/>
          <w:marBottom w:val="0"/>
          <w:divBdr>
            <w:top w:val="none" w:sz="0" w:space="0" w:color="auto"/>
            <w:left w:val="none" w:sz="0" w:space="0" w:color="auto"/>
            <w:bottom w:val="none" w:sz="0" w:space="0" w:color="auto"/>
            <w:right w:val="none" w:sz="0" w:space="0" w:color="auto"/>
          </w:divBdr>
        </w:div>
        <w:div w:id="1957905349">
          <w:marLeft w:val="0"/>
          <w:marRight w:val="0"/>
          <w:marTop w:val="0"/>
          <w:marBottom w:val="0"/>
          <w:divBdr>
            <w:top w:val="none" w:sz="0" w:space="0" w:color="auto"/>
            <w:left w:val="none" w:sz="0" w:space="0" w:color="auto"/>
            <w:bottom w:val="none" w:sz="0" w:space="0" w:color="auto"/>
            <w:right w:val="none" w:sz="0" w:space="0" w:color="auto"/>
          </w:divBdr>
        </w:div>
        <w:div w:id="2046900441">
          <w:marLeft w:val="0"/>
          <w:marRight w:val="0"/>
          <w:marTop w:val="0"/>
          <w:marBottom w:val="0"/>
          <w:divBdr>
            <w:top w:val="none" w:sz="0" w:space="0" w:color="auto"/>
            <w:left w:val="none" w:sz="0" w:space="0" w:color="auto"/>
            <w:bottom w:val="none" w:sz="0" w:space="0" w:color="auto"/>
            <w:right w:val="none" w:sz="0" w:space="0" w:color="auto"/>
          </w:divBdr>
        </w:div>
        <w:div w:id="2083870153">
          <w:marLeft w:val="0"/>
          <w:marRight w:val="0"/>
          <w:marTop w:val="0"/>
          <w:marBottom w:val="0"/>
          <w:divBdr>
            <w:top w:val="none" w:sz="0" w:space="0" w:color="auto"/>
            <w:left w:val="none" w:sz="0" w:space="0" w:color="auto"/>
            <w:bottom w:val="none" w:sz="0" w:space="0" w:color="auto"/>
            <w:right w:val="none" w:sz="0" w:space="0" w:color="auto"/>
          </w:divBdr>
        </w:div>
        <w:div w:id="2141799682">
          <w:marLeft w:val="0"/>
          <w:marRight w:val="0"/>
          <w:marTop w:val="0"/>
          <w:marBottom w:val="0"/>
          <w:divBdr>
            <w:top w:val="none" w:sz="0" w:space="0" w:color="auto"/>
            <w:left w:val="none" w:sz="0" w:space="0" w:color="auto"/>
            <w:bottom w:val="none" w:sz="0" w:space="0" w:color="auto"/>
            <w:right w:val="none" w:sz="0" w:space="0" w:color="auto"/>
          </w:divBdr>
        </w:div>
      </w:divsChild>
    </w:div>
    <w:div w:id="363791743">
      <w:bodyDiv w:val="1"/>
      <w:marLeft w:val="0"/>
      <w:marRight w:val="0"/>
      <w:marTop w:val="0"/>
      <w:marBottom w:val="0"/>
      <w:divBdr>
        <w:top w:val="none" w:sz="0" w:space="0" w:color="auto"/>
        <w:left w:val="none" w:sz="0" w:space="0" w:color="auto"/>
        <w:bottom w:val="none" w:sz="0" w:space="0" w:color="auto"/>
        <w:right w:val="none" w:sz="0" w:space="0" w:color="auto"/>
      </w:divBdr>
    </w:div>
    <w:div w:id="416757156">
      <w:bodyDiv w:val="1"/>
      <w:marLeft w:val="0"/>
      <w:marRight w:val="0"/>
      <w:marTop w:val="0"/>
      <w:marBottom w:val="0"/>
      <w:divBdr>
        <w:top w:val="none" w:sz="0" w:space="0" w:color="auto"/>
        <w:left w:val="none" w:sz="0" w:space="0" w:color="auto"/>
        <w:bottom w:val="none" w:sz="0" w:space="0" w:color="auto"/>
        <w:right w:val="none" w:sz="0" w:space="0" w:color="auto"/>
      </w:divBdr>
    </w:div>
    <w:div w:id="452797362">
      <w:bodyDiv w:val="1"/>
      <w:marLeft w:val="0"/>
      <w:marRight w:val="0"/>
      <w:marTop w:val="0"/>
      <w:marBottom w:val="0"/>
      <w:divBdr>
        <w:top w:val="none" w:sz="0" w:space="0" w:color="auto"/>
        <w:left w:val="none" w:sz="0" w:space="0" w:color="auto"/>
        <w:bottom w:val="none" w:sz="0" w:space="0" w:color="auto"/>
        <w:right w:val="none" w:sz="0" w:space="0" w:color="auto"/>
      </w:divBdr>
      <w:divsChild>
        <w:div w:id="91710115">
          <w:marLeft w:val="0"/>
          <w:marRight w:val="0"/>
          <w:marTop w:val="0"/>
          <w:marBottom w:val="0"/>
          <w:divBdr>
            <w:top w:val="none" w:sz="0" w:space="0" w:color="auto"/>
            <w:left w:val="none" w:sz="0" w:space="0" w:color="auto"/>
            <w:bottom w:val="none" w:sz="0" w:space="0" w:color="auto"/>
            <w:right w:val="none" w:sz="0" w:space="0" w:color="auto"/>
          </w:divBdr>
        </w:div>
        <w:div w:id="274099502">
          <w:marLeft w:val="0"/>
          <w:marRight w:val="0"/>
          <w:marTop w:val="0"/>
          <w:marBottom w:val="0"/>
          <w:divBdr>
            <w:top w:val="none" w:sz="0" w:space="0" w:color="auto"/>
            <w:left w:val="none" w:sz="0" w:space="0" w:color="auto"/>
            <w:bottom w:val="none" w:sz="0" w:space="0" w:color="auto"/>
            <w:right w:val="none" w:sz="0" w:space="0" w:color="auto"/>
          </w:divBdr>
        </w:div>
        <w:div w:id="534199177">
          <w:marLeft w:val="0"/>
          <w:marRight w:val="0"/>
          <w:marTop w:val="0"/>
          <w:marBottom w:val="0"/>
          <w:divBdr>
            <w:top w:val="none" w:sz="0" w:space="0" w:color="auto"/>
            <w:left w:val="none" w:sz="0" w:space="0" w:color="auto"/>
            <w:bottom w:val="none" w:sz="0" w:space="0" w:color="auto"/>
            <w:right w:val="none" w:sz="0" w:space="0" w:color="auto"/>
          </w:divBdr>
        </w:div>
        <w:div w:id="1802190352">
          <w:marLeft w:val="0"/>
          <w:marRight w:val="0"/>
          <w:marTop w:val="0"/>
          <w:marBottom w:val="0"/>
          <w:divBdr>
            <w:top w:val="none" w:sz="0" w:space="0" w:color="auto"/>
            <w:left w:val="none" w:sz="0" w:space="0" w:color="auto"/>
            <w:bottom w:val="none" w:sz="0" w:space="0" w:color="auto"/>
            <w:right w:val="none" w:sz="0" w:space="0" w:color="auto"/>
          </w:divBdr>
        </w:div>
      </w:divsChild>
    </w:div>
    <w:div w:id="500703234">
      <w:bodyDiv w:val="1"/>
      <w:marLeft w:val="0"/>
      <w:marRight w:val="0"/>
      <w:marTop w:val="0"/>
      <w:marBottom w:val="0"/>
      <w:divBdr>
        <w:top w:val="none" w:sz="0" w:space="0" w:color="auto"/>
        <w:left w:val="none" w:sz="0" w:space="0" w:color="auto"/>
        <w:bottom w:val="none" w:sz="0" w:space="0" w:color="auto"/>
        <w:right w:val="none" w:sz="0" w:space="0" w:color="auto"/>
      </w:divBdr>
      <w:divsChild>
        <w:div w:id="967978173">
          <w:marLeft w:val="0"/>
          <w:marRight w:val="0"/>
          <w:marTop w:val="0"/>
          <w:marBottom w:val="0"/>
          <w:divBdr>
            <w:top w:val="none" w:sz="0" w:space="0" w:color="auto"/>
            <w:left w:val="none" w:sz="0" w:space="0" w:color="auto"/>
            <w:bottom w:val="none" w:sz="0" w:space="0" w:color="auto"/>
            <w:right w:val="none" w:sz="0" w:space="0" w:color="auto"/>
          </w:divBdr>
        </w:div>
        <w:div w:id="1408069424">
          <w:marLeft w:val="0"/>
          <w:marRight w:val="0"/>
          <w:marTop w:val="0"/>
          <w:marBottom w:val="0"/>
          <w:divBdr>
            <w:top w:val="none" w:sz="0" w:space="0" w:color="auto"/>
            <w:left w:val="none" w:sz="0" w:space="0" w:color="auto"/>
            <w:bottom w:val="none" w:sz="0" w:space="0" w:color="auto"/>
            <w:right w:val="none" w:sz="0" w:space="0" w:color="auto"/>
          </w:divBdr>
        </w:div>
        <w:div w:id="1773471044">
          <w:marLeft w:val="0"/>
          <w:marRight w:val="0"/>
          <w:marTop w:val="0"/>
          <w:marBottom w:val="0"/>
          <w:divBdr>
            <w:top w:val="none" w:sz="0" w:space="0" w:color="auto"/>
            <w:left w:val="none" w:sz="0" w:space="0" w:color="auto"/>
            <w:bottom w:val="none" w:sz="0" w:space="0" w:color="auto"/>
            <w:right w:val="none" w:sz="0" w:space="0" w:color="auto"/>
          </w:divBdr>
        </w:div>
        <w:div w:id="2121408339">
          <w:marLeft w:val="0"/>
          <w:marRight w:val="0"/>
          <w:marTop w:val="0"/>
          <w:marBottom w:val="0"/>
          <w:divBdr>
            <w:top w:val="none" w:sz="0" w:space="0" w:color="auto"/>
            <w:left w:val="none" w:sz="0" w:space="0" w:color="auto"/>
            <w:bottom w:val="none" w:sz="0" w:space="0" w:color="auto"/>
            <w:right w:val="none" w:sz="0" w:space="0" w:color="auto"/>
          </w:divBdr>
        </w:div>
      </w:divsChild>
    </w:div>
    <w:div w:id="514542960">
      <w:bodyDiv w:val="1"/>
      <w:marLeft w:val="0"/>
      <w:marRight w:val="0"/>
      <w:marTop w:val="0"/>
      <w:marBottom w:val="0"/>
      <w:divBdr>
        <w:top w:val="none" w:sz="0" w:space="0" w:color="auto"/>
        <w:left w:val="none" w:sz="0" w:space="0" w:color="auto"/>
        <w:bottom w:val="none" w:sz="0" w:space="0" w:color="auto"/>
        <w:right w:val="none" w:sz="0" w:space="0" w:color="auto"/>
      </w:divBdr>
    </w:div>
    <w:div w:id="657728041">
      <w:bodyDiv w:val="1"/>
      <w:marLeft w:val="0"/>
      <w:marRight w:val="0"/>
      <w:marTop w:val="0"/>
      <w:marBottom w:val="0"/>
      <w:divBdr>
        <w:top w:val="none" w:sz="0" w:space="0" w:color="auto"/>
        <w:left w:val="none" w:sz="0" w:space="0" w:color="auto"/>
        <w:bottom w:val="none" w:sz="0" w:space="0" w:color="auto"/>
        <w:right w:val="none" w:sz="0" w:space="0" w:color="auto"/>
      </w:divBdr>
    </w:div>
    <w:div w:id="823086083">
      <w:bodyDiv w:val="1"/>
      <w:marLeft w:val="0"/>
      <w:marRight w:val="0"/>
      <w:marTop w:val="0"/>
      <w:marBottom w:val="0"/>
      <w:divBdr>
        <w:top w:val="none" w:sz="0" w:space="0" w:color="auto"/>
        <w:left w:val="none" w:sz="0" w:space="0" w:color="auto"/>
        <w:bottom w:val="none" w:sz="0" w:space="0" w:color="auto"/>
        <w:right w:val="none" w:sz="0" w:space="0" w:color="auto"/>
      </w:divBdr>
    </w:div>
    <w:div w:id="824860355">
      <w:bodyDiv w:val="1"/>
      <w:marLeft w:val="0"/>
      <w:marRight w:val="0"/>
      <w:marTop w:val="0"/>
      <w:marBottom w:val="0"/>
      <w:divBdr>
        <w:top w:val="none" w:sz="0" w:space="0" w:color="auto"/>
        <w:left w:val="none" w:sz="0" w:space="0" w:color="auto"/>
        <w:bottom w:val="none" w:sz="0" w:space="0" w:color="auto"/>
        <w:right w:val="none" w:sz="0" w:space="0" w:color="auto"/>
      </w:divBdr>
      <w:divsChild>
        <w:div w:id="550465612">
          <w:marLeft w:val="0"/>
          <w:marRight w:val="0"/>
          <w:marTop w:val="0"/>
          <w:marBottom w:val="0"/>
          <w:divBdr>
            <w:top w:val="none" w:sz="0" w:space="0" w:color="auto"/>
            <w:left w:val="none" w:sz="0" w:space="0" w:color="auto"/>
            <w:bottom w:val="none" w:sz="0" w:space="0" w:color="auto"/>
            <w:right w:val="none" w:sz="0" w:space="0" w:color="auto"/>
          </w:divBdr>
        </w:div>
        <w:div w:id="666519094">
          <w:marLeft w:val="0"/>
          <w:marRight w:val="0"/>
          <w:marTop w:val="0"/>
          <w:marBottom w:val="0"/>
          <w:divBdr>
            <w:top w:val="none" w:sz="0" w:space="0" w:color="auto"/>
            <w:left w:val="none" w:sz="0" w:space="0" w:color="auto"/>
            <w:bottom w:val="none" w:sz="0" w:space="0" w:color="auto"/>
            <w:right w:val="none" w:sz="0" w:space="0" w:color="auto"/>
          </w:divBdr>
        </w:div>
        <w:div w:id="916524059">
          <w:marLeft w:val="0"/>
          <w:marRight w:val="0"/>
          <w:marTop w:val="0"/>
          <w:marBottom w:val="0"/>
          <w:divBdr>
            <w:top w:val="none" w:sz="0" w:space="0" w:color="auto"/>
            <w:left w:val="none" w:sz="0" w:space="0" w:color="auto"/>
            <w:bottom w:val="none" w:sz="0" w:space="0" w:color="auto"/>
            <w:right w:val="none" w:sz="0" w:space="0" w:color="auto"/>
          </w:divBdr>
        </w:div>
        <w:div w:id="2063554250">
          <w:marLeft w:val="0"/>
          <w:marRight w:val="0"/>
          <w:marTop w:val="0"/>
          <w:marBottom w:val="0"/>
          <w:divBdr>
            <w:top w:val="none" w:sz="0" w:space="0" w:color="auto"/>
            <w:left w:val="none" w:sz="0" w:space="0" w:color="auto"/>
            <w:bottom w:val="none" w:sz="0" w:space="0" w:color="auto"/>
            <w:right w:val="none" w:sz="0" w:space="0" w:color="auto"/>
          </w:divBdr>
        </w:div>
      </w:divsChild>
    </w:div>
    <w:div w:id="993988781">
      <w:bodyDiv w:val="1"/>
      <w:marLeft w:val="0"/>
      <w:marRight w:val="0"/>
      <w:marTop w:val="0"/>
      <w:marBottom w:val="0"/>
      <w:divBdr>
        <w:top w:val="none" w:sz="0" w:space="0" w:color="auto"/>
        <w:left w:val="none" w:sz="0" w:space="0" w:color="auto"/>
        <w:bottom w:val="none" w:sz="0" w:space="0" w:color="auto"/>
        <w:right w:val="none" w:sz="0" w:space="0" w:color="auto"/>
      </w:divBdr>
      <w:divsChild>
        <w:div w:id="36200919">
          <w:marLeft w:val="0"/>
          <w:marRight w:val="0"/>
          <w:marTop w:val="0"/>
          <w:marBottom w:val="0"/>
          <w:divBdr>
            <w:top w:val="none" w:sz="0" w:space="0" w:color="auto"/>
            <w:left w:val="none" w:sz="0" w:space="0" w:color="auto"/>
            <w:bottom w:val="none" w:sz="0" w:space="0" w:color="auto"/>
            <w:right w:val="none" w:sz="0" w:space="0" w:color="auto"/>
          </w:divBdr>
        </w:div>
        <w:div w:id="69431665">
          <w:marLeft w:val="0"/>
          <w:marRight w:val="0"/>
          <w:marTop w:val="0"/>
          <w:marBottom w:val="0"/>
          <w:divBdr>
            <w:top w:val="none" w:sz="0" w:space="0" w:color="auto"/>
            <w:left w:val="none" w:sz="0" w:space="0" w:color="auto"/>
            <w:bottom w:val="none" w:sz="0" w:space="0" w:color="auto"/>
            <w:right w:val="none" w:sz="0" w:space="0" w:color="auto"/>
          </w:divBdr>
        </w:div>
        <w:div w:id="101190809">
          <w:marLeft w:val="0"/>
          <w:marRight w:val="0"/>
          <w:marTop w:val="0"/>
          <w:marBottom w:val="0"/>
          <w:divBdr>
            <w:top w:val="none" w:sz="0" w:space="0" w:color="auto"/>
            <w:left w:val="none" w:sz="0" w:space="0" w:color="auto"/>
            <w:bottom w:val="none" w:sz="0" w:space="0" w:color="auto"/>
            <w:right w:val="none" w:sz="0" w:space="0" w:color="auto"/>
          </w:divBdr>
        </w:div>
        <w:div w:id="250817213">
          <w:marLeft w:val="0"/>
          <w:marRight w:val="0"/>
          <w:marTop w:val="0"/>
          <w:marBottom w:val="0"/>
          <w:divBdr>
            <w:top w:val="none" w:sz="0" w:space="0" w:color="auto"/>
            <w:left w:val="none" w:sz="0" w:space="0" w:color="auto"/>
            <w:bottom w:val="none" w:sz="0" w:space="0" w:color="auto"/>
            <w:right w:val="none" w:sz="0" w:space="0" w:color="auto"/>
          </w:divBdr>
        </w:div>
        <w:div w:id="276983422">
          <w:marLeft w:val="0"/>
          <w:marRight w:val="0"/>
          <w:marTop w:val="0"/>
          <w:marBottom w:val="0"/>
          <w:divBdr>
            <w:top w:val="none" w:sz="0" w:space="0" w:color="auto"/>
            <w:left w:val="none" w:sz="0" w:space="0" w:color="auto"/>
            <w:bottom w:val="none" w:sz="0" w:space="0" w:color="auto"/>
            <w:right w:val="none" w:sz="0" w:space="0" w:color="auto"/>
          </w:divBdr>
        </w:div>
        <w:div w:id="427234294">
          <w:marLeft w:val="0"/>
          <w:marRight w:val="0"/>
          <w:marTop w:val="0"/>
          <w:marBottom w:val="0"/>
          <w:divBdr>
            <w:top w:val="none" w:sz="0" w:space="0" w:color="auto"/>
            <w:left w:val="none" w:sz="0" w:space="0" w:color="auto"/>
            <w:bottom w:val="none" w:sz="0" w:space="0" w:color="auto"/>
            <w:right w:val="none" w:sz="0" w:space="0" w:color="auto"/>
          </w:divBdr>
        </w:div>
        <w:div w:id="481046074">
          <w:marLeft w:val="0"/>
          <w:marRight w:val="0"/>
          <w:marTop w:val="0"/>
          <w:marBottom w:val="0"/>
          <w:divBdr>
            <w:top w:val="none" w:sz="0" w:space="0" w:color="auto"/>
            <w:left w:val="none" w:sz="0" w:space="0" w:color="auto"/>
            <w:bottom w:val="none" w:sz="0" w:space="0" w:color="auto"/>
            <w:right w:val="none" w:sz="0" w:space="0" w:color="auto"/>
          </w:divBdr>
        </w:div>
        <w:div w:id="498467638">
          <w:marLeft w:val="0"/>
          <w:marRight w:val="0"/>
          <w:marTop w:val="0"/>
          <w:marBottom w:val="0"/>
          <w:divBdr>
            <w:top w:val="none" w:sz="0" w:space="0" w:color="auto"/>
            <w:left w:val="none" w:sz="0" w:space="0" w:color="auto"/>
            <w:bottom w:val="none" w:sz="0" w:space="0" w:color="auto"/>
            <w:right w:val="none" w:sz="0" w:space="0" w:color="auto"/>
          </w:divBdr>
        </w:div>
        <w:div w:id="523713565">
          <w:marLeft w:val="0"/>
          <w:marRight w:val="0"/>
          <w:marTop w:val="0"/>
          <w:marBottom w:val="0"/>
          <w:divBdr>
            <w:top w:val="none" w:sz="0" w:space="0" w:color="auto"/>
            <w:left w:val="none" w:sz="0" w:space="0" w:color="auto"/>
            <w:bottom w:val="none" w:sz="0" w:space="0" w:color="auto"/>
            <w:right w:val="none" w:sz="0" w:space="0" w:color="auto"/>
          </w:divBdr>
        </w:div>
        <w:div w:id="553850306">
          <w:marLeft w:val="0"/>
          <w:marRight w:val="0"/>
          <w:marTop w:val="0"/>
          <w:marBottom w:val="0"/>
          <w:divBdr>
            <w:top w:val="none" w:sz="0" w:space="0" w:color="auto"/>
            <w:left w:val="none" w:sz="0" w:space="0" w:color="auto"/>
            <w:bottom w:val="none" w:sz="0" w:space="0" w:color="auto"/>
            <w:right w:val="none" w:sz="0" w:space="0" w:color="auto"/>
          </w:divBdr>
        </w:div>
        <w:div w:id="559167776">
          <w:marLeft w:val="0"/>
          <w:marRight w:val="0"/>
          <w:marTop w:val="0"/>
          <w:marBottom w:val="0"/>
          <w:divBdr>
            <w:top w:val="none" w:sz="0" w:space="0" w:color="auto"/>
            <w:left w:val="none" w:sz="0" w:space="0" w:color="auto"/>
            <w:bottom w:val="none" w:sz="0" w:space="0" w:color="auto"/>
            <w:right w:val="none" w:sz="0" w:space="0" w:color="auto"/>
          </w:divBdr>
        </w:div>
        <w:div w:id="588392664">
          <w:marLeft w:val="0"/>
          <w:marRight w:val="0"/>
          <w:marTop w:val="0"/>
          <w:marBottom w:val="0"/>
          <w:divBdr>
            <w:top w:val="none" w:sz="0" w:space="0" w:color="auto"/>
            <w:left w:val="none" w:sz="0" w:space="0" w:color="auto"/>
            <w:bottom w:val="none" w:sz="0" w:space="0" w:color="auto"/>
            <w:right w:val="none" w:sz="0" w:space="0" w:color="auto"/>
          </w:divBdr>
        </w:div>
        <w:div w:id="627590576">
          <w:marLeft w:val="0"/>
          <w:marRight w:val="0"/>
          <w:marTop w:val="0"/>
          <w:marBottom w:val="0"/>
          <w:divBdr>
            <w:top w:val="none" w:sz="0" w:space="0" w:color="auto"/>
            <w:left w:val="none" w:sz="0" w:space="0" w:color="auto"/>
            <w:bottom w:val="none" w:sz="0" w:space="0" w:color="auto"/>
            <w:right w:val="none" w:sz="0" w:space="0" w:color="auto"/>
          </w:divBdr>
        </w:div>
        <w:div w:id="636569030">
          <w:marLeft w:val="0"/>
          <w:marRight w:val="0"/>
          <w:marTop w:val="0"/>
          <w:marBottom w:val="0"/>
          <w:divBdr>
            <w:top w:val="none" w:sz="0" w:space="0" w:color="auto"/>
            <w:left w:val="none" w:sz="0" w:space="0" w:color="auto"/>
            <w:bottom w:val="none" w:sz="0" w:space="0" w:color="auto"/>
            <w:right w:val="none" w:sz="0" w:space="0" w:color="auto"/>
          </w:divBdr>
        </w:div>
        <w:div w:id="643387877">
          <w:marLeft w:val="0"/>
          <w:marRight w:val="0"/>
          <w:marTop w:val="0"/>
          <w:marBottom w:val="0"/>
          <w:divBdr>
            <w:top w:val="none" w:sz="0" w:space="0" w:color="auto"/>
            <w:left w:val="none" w:sz="0" w:space="0" w:color="auto"/>
            <w:bottom w:val="none" w:sz="0" w:space="0" w:color="auto"/>
            <w:right w:val="none" w:sz="0" w:space="0" w:color="auto"/>
          </w:divBdr>
        </w:div>
        <w:div w:id="728962688">
          <w:marLeft w:val="0"/>
          <w:marRight w:val="0"/>
          <w:marTop w:val="0"/>
          <w:marBottom w:val="0"/>
          <w:divBdr>
            <w:top w:val="none" w:sz="0" w:space="0" w:color="auto"/>
            <w:left w:val="none" w:sz="0" w:space="0" w:color="auto"/>
            <w:bottom w:val="none" w:sz="0" w:space="0" w:color="auto"/>
            <w:right w:val="none" w:sz="0" w:space="0" w:color="auto"/>
          </w:divBdr>
        </w:div>
        <w:div w:id="734201168">
          <w:marLeft w:val="0"/>
          <w:marRight w:val="0"/>
          <w:marTop w:val="0"/>
          <w:marBottom w:val="0"/>
          <w:divBdr>
            <w:top w:val="none" w:sz="0" w:space="0" w:color="auto"/>
            <w:left w:val="none" w:sz="0" w:space="0" w:color="auto"/>
            <w:bottom w:val="none" w:sz="0" w:space="0" w:color="auto"/>
            <w:right w:val="none" w:sz="0" w:space="0" w:color="auto"/>
          </w:divBdr>
        </w:div>
        <w:div w:id="766073671">
          <w:marLeft w:val="0"/>
          <w:marRight w:val="0"/>
          <w:marTop w:val="0"/>
          <w:marBottom w:val="0"/>
          <w:divBdr>
            <w:top w:val="none" w:sz="0" w:space="0" w:color="auto"/>
            <w:left w:val="none" w:sz="0" w:space="0" w:color="auto"/>
            <w:bottom w:val="none" w:sz="0" w:space="0" w:color="auto"/>
            <w:right w:val="none" w:sz="0" w:space="0" w:color="auto"/>
          </w:divBdr>
        </w:div>
        <w:div w:id="900216985">
          <w:marLeft w:val="0"/>
          <w:marRight w:val="0"/>
          <w:marTop w:val="0"/>
          <w:marBottom w:val="0"/>
          <w:divBdr>
            <w:top w:val="none" w:sz="0" w:space="0" w:color="auto"/>
            <w:left w:val="none" w:sz="0" w:space="0" w:color="auto"/>
            <w:bottom w:val="none" w:sz="0" w:space="0" w:color="auto"/>
            <w:right w:val="none" w:sz="0" w:space="0" w:color="auto"/>
          </w:divBdr>
        </w:div>
        <w:div w:id="971056468">
          <w:marLeft w:val="0"/>
          <w:marRight w:val="0"/>
          <w:marTop w:val="0"/>
          <w:marBottom w:val="0"/>
          <w:divBdr>
            <w:top w:val="none" w:sz="0" w:space="0" w:color="auto"/>
            <w:left w:val="none" w:sz="0" w:space="0" w:color="auto"/>
            <w:bottom w:val="none" w:sz="0" w:space="0" w:color="auto"/>
            <w:right w:val="none" w:sz="0" w:space="0" w:color="auto"/>
          </w:divBdr>
        </w:div>
        <w:div w:id="1133522469">
          <w:marLeft w:val="0"/>
          <w:marRight w:val="0"/>
          <w:marTop w:val="0"/>
          <w:marBottom w:val="0"/>
          <w:divBdr>
            <w:top w:val="none" w:sz="0" w:space="0" w:color="auto"/>
            <w:left w:val="none" w:sz="0" w:space="0" w:color="auto"/>
            <w:bottom w:val="none" w:sz="0" w:space="0" w:color="auto"/>
            <w:right w:val="none" w:sz="0" w:space="0" w:color="auto"/>
          </w:divBdr>
        </w:div>
        <w:div w:id="1225868222">
          <w:marLeft w:val="0"/>
          <w:marRight w:val="0"/>
          <w:marTop w:val="0"/>
          <w:marBottom w:val="0"/>
          <w:divBdr>
            <w:top w:val="none" w:sz="0" w:space="0" w:color="auto"/>
            <w:left w:val="none" w:sz="0" w:space="0" w:color="auto"/>
            <w:bottom w:val="none" w:sz="0" w:space="0" w:color="auto"/>
            <w:right w:val="none" w:sz="0" w:space="0" w:color="auto"/>
          </w:divBdr>
        </w:div>
        <w:div w:id="1281299795">
          <w:marLeft w:val="0"/>
          <w:marRight w:val="0"/>
          <w:marTop w:val="0"/>
          <w:marBottom w:val="0"/>
          <w:divBdr>
            <w:top w:val="none" w:sz="0" w:space="0" w:color="auto"/>
            <w:left w:val="none" w:sz="0" w:space="0" w:color="auto"/>
            <w:bottom w:val="none" w:sz="0" w:space="0" w:color="auto"/>
            <w:right w:val="none" w:sz="0" w:space="0" w:color="auto"/>
          </w:divBdr>
        </w:div>
        <w:div w:id="1321812643">
          <w:marLeft w:val="0"/>
          <w:marRight w:val="0"/>
          <w:marTop w:val="0"/>
          <w:marBottom w:val="0"/>
          <w:divBdr>
            <w:top w:val="none" w:sz="0" w:space="0" w:color="auto"/>
            <w:left w:val="none" w:sz="0" w:space="0" w:color="auto"/>
            <w:bottom w:val="none" w:sz="0" w:space="0" w:color="auto"/>
            <w:right w:val="none" w:sz="0" w:space="0" w:color="auto"/>
          </w:divBdr>
        </w:div>
        <w:div w:id="1323583180">
          <w:marLeft w:val="0"/>
          <w:marRight w:val="0"/>
          <w:marTop w:val="0"/>
          <w:marBottom w:val="0"/>
          <w:divBdr>
            <w:top w:val="none" w:sz="0" w:space="0" w:color="auto"/>
            <w:left w:val="none" w:sz="0" w:space="0" w:color="auto"/>
            <w:bottom w:val="none" w:sz="0" w:space="0" w:color="auto"/>
            <w:right w:val="none" w:sz="0" w:space="0" w:color="auto"/>
          </w:divBdr>
        </w:div>
        <w:div w:id="1340162335">
          <w:marLeft w:val="0"/>
          <w:marRight w:val="0"/>
          <w:marTop w:val="0"/>
          <w:marBottom w:val="0"/>
          <w:divBdr>
            <w:top w:val="none" w:sz="0" w:space="0" w:color="auto"/>
            <w:left w:val="none" w:sz="0" w:space="0" w:color="auto"/>
            <w:bottom w:val="none" w:sz="0" w:space="0" w:color="auto"/>
            <w:right w:val="none" w:sz="0" w:space="0" w:color="auto"/>
          </w:divBdr>
        </w:div>
        <w:div w:id="1400058376">
          <w:marLeft w:val="0"/>
          <w:marRight w:val="0"/>
          <w:marTop w:val="0"/>
          <w:marBottom w:val="0"/>
          <w:divBdr>
            <w:top w:val="none" w:sz="0" w:space="0" w:color="auto"/>
            <w:left w:val="none" w:sz="0" w:space="0" w:color="auto"/>
            <w:bottom w:val="none" w:sz="0" w:space="0" w:color="auto"/>
            <w:right w:val="none" w:sz="0" w:space="0" w:color="auto"/>
          </w:divBdr>
        </w:div>
        <w:div w:id="1450583736">
          <w:marLeft w:val="0"/>
          <w:marRight w:val="0"/>
          <w:marTop w:val="0"/>
          <w:marBottom w:val="0"/>
          <w:divBdr>
            <w:top w:val="none" w:sz="0" w:space="0" w:color="auto"/>
            <w:left w:val="none" w:sz="0" w:space="0" w:color="auto"/>
            <w:bottom w:val="none" w:sz="0" w:space="0" w:color="auto"/>
            <w:right w:val="none" w:sz="0" w:space="0" w:color="auto"/>
          </w:divBdr>
        </w:div>
        <w:div w:id="1487741877">
          <w:marLeft w:val="0"/>
          <w:marRight w:val="0"/>
          <w:marTop w:val="0"/>
          <w:marBottom w:val="0"/>
          <w:divBdr>
            <w:top w:val="none" w:sz="0" w:space="0" w:color="auto"/>
            <w:left w:val="none" w:sz="0" w:space="0" w:color="auto"/>
            <w:bottom w:val="none" w:sz="0" w:space="0" w:color="auto"/>
            <w:right w:val="none" w:sz="0" w:space="0" w:color="auto"/>
          </w:divBdr>
        </w:div>
        <w:div w:id="1571693618">
          <w:marLeft w:val="0"/>
          <w:marRight w:val="0"/>
          <w:marTop w:val="0"/>
          <w:marBottom w:val="0"/>
          <w:divBdr>
            <w:top w:val="none" w:sz="0" w:space="0" w:color="auto"/>
            <w:left w:val="none" w:sz="0" w:space="0" w:color="auto"/>
            <w:bottom w:val="none" w:sz="0" w:space="0" w:color="auto"/>
            <w:right w:val="none" w:sz="0" w:space="0" w:color="auto"/>
          </w:divBdr>
        </w:div>
        <w:div w:id="1578049786">
          <w:marLeft w:val="0"/>
          <w:marRight w:val="0"/>
          <w:marTop w:val="0"/>
          <w:marBottom w:val="0"/>
          <w:divBdr>
            <w:top w:val="none" w:sz="0" w:space="0" w:color="auto"/>
            <w:left w:val="none" w:sz="0" w:space="0" w:color="auto"/>
            <w:bottom w:val="none" w:sz="0" w:space="0" w:color="auto"/>
            <w:right w:val="none" w:sz="0" w:space="0" w:color="auto"/>
          </w:divBdr>
        </w:div>
        <w:div w:id="1581138432">
          <w:marLeft w:val="0"/>
          <w:marRight w:val="0"/>
          <w:marTop w:val="0"/>
          <w:marBottom w:val="0"/>
          <w:divBdr>
            <w:top w:val="none" w:sz="0" w:space="0" w:color="auto"/>
            <w:left w:val="none" w:sz="0" w:space="0" w:color="auto"/>
            <w:bottom w:val="none" w:sz="0" w:space="0" w:color="auto"/>
            <w:right w:val="none" w:sz="0" w:space="0" w:color="auto"/>
          </w:divBdr>
        </w:div>
        <w:div w:id="1814906902">
          <w:marLeft w:val="0"/>
          <w:marRight w:val="0"/>
          <w:marTop w:val="0"/>
          <w:marBottom w:val="0"/>
          <w:divBdr>
            <w:top w:val="none" w:sz="0" w:space="0" w:color="auto"/>
            <w:left w:val="none" w:sz="0" w:space="0" w:color="auto"/>
            <w:bottom w:val="none" w:sz="0" w:space="0" w:color="auto"/>
            <w:right w:val="none" w:sz="0" w:space="0" w:color="auto"/>
          </w:divBdr>
        </w:div>
        <w:div w:id="1908832262">
          <w:marLeft w:val="0"/>
          <w:marRight w:val="0"/>
          <w:marTop w:val="0"/>
          <w:marBottom w:val="0"/>
          <w:divBdr>
            <w:top w:val="none" w:sz="0" w:space="0" w:color="auto"/>
            <w:left w:val="none" w:sz="0" w:space="0" w:color="auto"/>
            <w:bottom w:val="none" w:sz="0" w:space="0" w:color="auto"/>
            <w:right w:val="none" w:sz="0" w:space="0" w:color="auto"/>
          </w:divBdr>
        </w:div>
        <w:div w:id="1931504982">
          <w:marLeft w:val="0"/>
          <w:marRight w:val="0"/>
          <w:marTop w:val="0"/>
          <w:marBottom w:val="0"/>
          <w:divBdr>
            <w:top w:val="none" w:sz="0" w:space="0" w:color="auto"/>
            <w:left w:val="none" w:sz="0" w:space="0" w:color="auto"/>
            <w:bottom w:val="none" w:sz="0" w:space="0" w:color="auto"/>
            <w:right w:val="none" w:sz="0" w:space="0" w:color="auto"/>
          </w:divBdr>
        </w:div>
        <w:div w:id="2002658899">
          <w:marLeft w:val="0"/>
          <w:marRight w:val="0"/>
          <w:marTop w:val="0"/>
          <w:marBottom w:val="0"/>
          <w:divBdr>
            <w:top w:val="none" w:sz="0" w:space="0" w:color="auto"/>
            <w:left w:val="none" w:sz="0" w:space="0" w:color="auto"/>
            <w:bottom w:val="none" w:sz="0" w:space="0" w:color="auto"/>
            <w:right w:val="none" w:sz="0" w:space="0" w:color="auto"/>
          </w:divBdr>
        </w:div>
        <w:div w:id="2006131893">
          <w:marLeft w:val="0"/>
          <w:marRight w:val="0"/>
          <w:marTop w:val="0"/>
          <w:marBottom w:val="0"/>
          <w:divBdr>
            <w:top w:val="none" w:sz="0" w:space="0" w:color="auto"/>
            <w:left w:val="none" w:sz="0" w:space="0" w:color="auto"/>
            <w:bottom w:val="none" w:sz="0" w:space="0" w:color="auto"/>
            <w:right w:val="none" w:sz="0" w:space="0" w:color="auto"/>
          </w:divBdr>
        </w:div>
      </w:divsChild>
    </w:div>
    <w:div w:id="1071778908">
      <w:bodyDiv w:val="1"/>
      <w:marLeft w:val="0"/>
      <w:marRight w:val="0"/>
      <w:marTop w:val="0"/>
      <w:marBottom w:val="0"/>
      <w:divBdr>
        <w:top w:val="none" w:sz="0" w:space="0" w:color="auto"/>
        <w:left w:val="none" w:sz="0" w:space="0" w:color="auto"/>
        <w:bottom w:val="none" w:sz="0" w:space="0" w:color="auto"/>
        <w:right w:val="none" w:sz="0" w:space="0" w:color="auto"/>
      </w:divBdr>
    </w:div>
    <w:div w:id="1169976952">
      <w:bodyDiv w:val="1"/>
      <w:marLeft w:val="0"/>
      <w:marRight w:val="0"/>
      <w:marTop w:val="0"/>
      <w:marBottom w:val="0"/>
      <w:divBdr>
        <w:top w:val="none" w:sz="0" w:space="0" w:color="auto"/>
        <w:left w:val="none" w:sz="0" w:space="0" w:color="auto"/>
        <w:bottom w:val="none" w:sz="0" w:space="0" w:color="auto"/>
        <w:right w:val="none" w:sz="0" w:space="0" w:color="auto"/>
      </w:divBdr>
      <w:divsChild>
        <w:div w:id="165754602">
          <w:marLeft w:val="0"/>
          <w:marRight w:val="0"/>
          <w:marTop w:val="0"/>
          <w:marBottom w:val="0"/>
          <w:divBdr>
            <w:top w:val="none" w:sz="0" w:space="0" w:color="auto"/>
            <w:left w:val="none" w:sz="0" w:space="0" w:color="auto"/>
            <w:bottom w:val="none" w:sz="0" w:space="0" w:color="auto"/>
            <w:right w:val="none" w:sz="0" w:space="0" w:color="auto"/>
          </w:divBdr>
        </w:div>
        <w:div w:id="198860580">
          <w:marLeft w:val="0"/>
          <w:marRight w:val="0"/>
          <w:marTop w:val="0"/>
          <w:marBottom w:val="0"/>
          <w:divBdr>
            <w:top w:val="none" w:sz="0" w:space="0" w:color="auto"/>
            <w:left w:val="none" w:sz="0" w:space="0" w:color="auto"/>
            <w:bottom w:val="none" w:sz="0" w:space="0" w:color="auto"/>
            <w:right w:val="none" w:sz="0" w:space="0" w:color="auto"/>
          </w:divBdr>
        </w:div>
        <w:div w:id="397367419">
          <w:marLeft w:val="0"/>
          <w:marRight w:val="0"/>
          <w:marTop w:val="0"/>
          <w:marBottom w:val="0"/>
          <w:divBdr>
            <w:top w:val="none" w:sz="0" w:space="0" w:color="auto"/>
            <w:left w:val="none" w:sz="0" w:space="0" w:color="auto"/>
            <w:bottom w:val="none" w:sz="0" w:space="0" w:color="auto"/>
            <w:right w:val="none" w:sz="0" w:space="0" w:color="auto"/>
          </w:divBdr>
        </w:div>
        <w:div w:id="695078363">
          <w:marLeft w:val="0"/>
          <w:marRight w:val="0"/>
          <w:marTop w:val="0"/>
          <w:marBottom w:val="0"/>
          <w:divBdr>
            <w:top w:val="none" w:sz="0" w:space="0" w:color="auto"/>
            <w:left w:val="none" w:sz="0" w:space="0" w:color="auto"/>
            <w:bottom w:val="none" w:sz="0" w:space="0" w:color="auto"/>
            <w:right w:val="none" w:sz="0" w:space="0" w:color="auto"/>
          </w:divBdr>
        </w:div>
      </w:divsChild>
    </w:div>
    <w:div w:id="1196701309">
      <w:bodyDiv w:val="1"/>
      <w:marLeft w:val="0"/>
      <w:marRight w:val="0"/>
      <w:marTop w:val="0"/>
      <w:marBottom w:val="0"/>
      <w:divBdr>
        <w:top w:val="none" w:sz="0" w:space="0" w:color="auto"/>
        <w:left w:val="none" w:sz="0" w:space="0" w:color="auto"/>
        <w:bottom w:val="none" w:sz="0" w:space="0" w:color="auto"/>
        <w:right w:val="none" w:sz="0" w:space="0" w:color="auto"/>
      </w:divBdr>
      <w:divsChild>
        <w:div w:id="72508630">
          <w:marLeft w:val="0"/>
          <w:marRight w:val="0"/>
          <w:marTop w:val="0"/>
          <w:marBottom w:val="0"/>
          <w:divBdr>
            <w:top w:val="none" w:sz="0" w:space="0" w:color="auto"/>
            <w:left w:val="none" w:sz="0" w:space="0" w:color="auto"/>
            <w:bottom w:val="none" w:sz="0" w:space="0" w:color="auto"/>
            <w:right w:val="none" w:sz="0" w:space="0" w:color="auto"/>
          </w:divBdr>
        </w:div>
        <w:div w:id="73432677">
          <w:marLeft w:val="0"/>
          <w:marRight w:val="0"/>
          <w:marTop w:val="0"/>
          <w:marBottom w:val="0"/>
          <w:divBdr>
            <w:top w:val="none" w:sz="0" w:space="0" w:color="auto"/>
            <w:left w:val="none" w:sz="0" w:space="0" w:color="auto"/>
            <w:bottom w:val="none" w:sz="0" w:space="0" w:color="auto"/>
            <w:right w:val="none" w:sz="0" w:space="0" w:color="auto"/>
          </w:divBdr>
        </w:div>
        <w:div w:id="81683556">
          <w:marLeft w:val="0"/>
          <w:marRight w:val="0"/>
          <w:marTop w:val="0"/>
          <w:marBottom w:val="0"/>
          <w:divBdr>
            <w:top w:val="none" w:sz="0" w:space="0" w:color="auto"/>
            <w:left w:val="none" w:sz="0" w:space="0" w:color="auto"/>
            <w:bottom w:val="none" w:sz="0" w:space="0" w:color="auto"/>
            <w:right w:val="none" w:sz="0" w:space="0" w:color="auto"/>
          </w:divBdr>
        </w:div>
        <w:div w:id="138352303">
          <w:marLeft w:val="0"/>
          <w:marRight w:val="0"/>
          <w:marTop w:val="0"/>
          <w:marBottom w:val="0"/>
          <w:divBdr>
            <w:top w:val="none" w:sz="0" w:space="0" w:color="auto"/>
            <w:left w:val="none" w:sz="0" w:space="0" w:color="auto"/>
            <w:bottom w:val="none" w:sz="0" w:space="0" w:color="auto"/>
            <w:right w:val="none" w:sz="0" w:space="0" w:color="auto"/>
          </w:divBdr>
        </w:div>
        <w:div w:id="153645064">
          <w:marLeft w:val="0"/>
          <w:marRight w:val="0"/>
          <w:marTop w:val="0"/>
          <w:marBottom w:val="0"/>
          <w:divBdr>
            <w:top w:val="none" w:sz="0" w:space="0" w:color="auto"/>
            <w:left w:val="none" w:sz="0" w:space="0" w:color="auto"/>
            <w:bottom w:val="none" w:sz="0" w:space="0" w:color="auto"/>
            <w:right w:val="none" w:sz="0" w:space="0" w:color="auto"/>
          </w:divBdr>
        </w:div>
        <w:div w:id="322777345">
          <w:marLeft w:val="0"/>
          <w:marRight w:val="0"/>
          <w:marTop w:val="0"/>
          <w:marBottom w:val="0"/>
          <w:divBdr>
            <w:top w:val="none" w:sz="0" w:space="0" w:color="auto"/>
            <w:left w:val="none" w:sz="0" w:space="0" w:color="auto"/>
            <w:bottom w:val="none" w:sz="0" w:space="0" w:color="auto"/>
            <w:right w:val="none" w:sz="0" w:space="0" w:color="auto"/>
          </w:divBdr>
        </w:div>
        <w:div w:id="323361782">
          <w:marLeft w:val="0"/>
          <w:marRight w:val="0"/>
          <w:marTop w:val="0"/>
          <w:marBottom w:val="0"/>
          <w:divBdr>
            <w:top w:val="none" w:sz="0" w:space="0" w:color="auto"/>
            <w:left w:val="none" w:sz="0" w:space="0" w:color="auto"/>
            <w:bottom w:val="none" w:sz="0" w:space="0" w:color="auto"/>
            <w:right w:val="none" w:sz="0" w:space="0" w:color="auto"/>
          </w:divBdr>
        </w:div>
        <w:div w:id="369574910">
          <w:marLeft w:val="0"/>
          <w:marRight w:val="0"/>
          <w:marTop w:val="0"/>
          <w:marBottom w:val="0"/>
          <w:divBdr>
            <w:top w:val="none" w:sz="0" w:space="0" w:color="auto"/>
            <w:left w:val="none" w:sz="0" w:space="0" w:color="auto"/>
            <w:bottom w:val="none" w:sz="0" w:space="0" w:color="auto"/>
            <w:right w:val="none" w:sz="0" w:space="0" w:color="auto"/>
          </w:divBdr>
        </w:div>
        <w:div w:id="498622451">
          <w:marLeft w:val="0"/>
          <w:marRight w:val="0"/>
          <w:marTop w:val="0"/>
          <w:marBottom w:val="0"/>
          <w:divBdr>
            <w:top w:val="none" w:sz="0" w:space="0" w:color="auto"/>
            <w:left w:val="none" w:sz="0" w:space="0" w:color="auto"/>
            <w:bottom w:val="none" w:sz="0" w:space="0" w:color="auto"/>
            <w:right w:val="none" w:sz="0" w:space="0" w:color="auto"/>
          </w:divBdr>
        </w:div>
        <w:div w:id="510681580">
          <w:marLeft w:val="0"/>
          <w:marRight w:val="0"/>
          <w:marTop w:val="0"/>
          <w:marBottom w:val="0"/>
          <w:divBdr>
            <w:top w:val="none" w:sz="0" w:space="0" w:color="auto"/>
            <w:left w:val="none" w:sz="0" w:space="0" w:color="auto"/>
            <w:bottom w:val="none" w:sz="0" w:space="0" w:color="auto"/>
            <w:right w:val="none" w:sz="0" w:space="0" w:color="auto"/>
          </w:divBdr>
        </w:div>
        <w:div w:id="521625310">
          <w:marLeft w:val="0"/>
          <w:marRight w:val="0"/>
          <w:marTop w:val="0"/>
          <w:marBottom w:val="0"/>
          <w:divBdr>
            <w:top w:val="none" w:sz="0" w:space="0" w:color="auto"/>
            <w:left w:val="none" w:sz="0" w:space="0" w:color="auto"/>
            <w:bottom w:val="none" w:sz="0" w:space="0" w:color="auto"/>
            <w:right w:val="none" w:sz="0" w:space="0" w:color="auto"/>
          </w:divBdr>
        </w:div>
        <w:div w:id="658312080">
          <w:marLeft w:val="0"/>
          <w:marRight w:val="0"/>
          <w:marTop w:val="0"/>
          <w:marBottom w:val="0"/>
          <w:divBdr>
            <w:top w:val="none" w:sz="0" w:space="0" w:color="auto"/>
            <w:left w:val="none" w:sz="0" w:space="0" w:color="auto"/>
            <w:bottom w:val="none" w:sz="0" w:space="0" w:color="auto"/>
            <w:right w:val="none" w:sz="0" w:space="0" w:color="auto"/>
          </w:divBdr>
        </w:div>
        <w:div w:id="901911554">
          <w:marLeft w:val="0"/>
          <w:marRight w:val="0"/>
          <w:marTop w:val="0"/>
          <w:marBottom w:val="0"/>
          <w:divBdr>
            <w:top w:val="none" w:sz="0" w:space="0" w:color="auto"/>
            <w:left w:val="none" w:sz="0" w:space="0" w:color="auto"/>
            <w:bottom w:val="none" w:sz="0" w:space="0" w:color="auto"/>
            <w:right w:val="none" w:sz="0" w:space="0" w:color="auto"/>
          </w:divBdr>
        </w:div>
        <w:div w:id="1013265732">
          <w:marLeft w:val="0"/>
          <w:marRight w:val="0"/>
          <w:marTop w:val="0"/>
          <w:marBottom w:val="0"/>
          <w:divBdr>
            <w:top w:val="none" w:sz="0" w:space="0" w:color="auto"/>
            <w:left w:val="none" w:sz="0" w:space="0" w:color="auto"/>
            <w:bottom w:val="none" w:sz="0" w:space="0" w:color="auto"/>
            <w:right w:val="none" w:sz="0" w:space="0" w:color="auto"/>
          </w:divBdr>
        </w:div>
        <w:div w:id="2053919888">
          <w:marLeft w:val="0"/>
          <w:marRight w:val="0"/>
          <w:marTop w:val="0"/>
          <w:marBottom w:val="0"/>
          <w:divBdr>
            <w:top w:val="none" w:sz="0" w:space="0" w:color="auto"/>
            <w:left w:val="none" w:sz="0" w:space="0" w:color="auto"/>
            <w:bottom w:val="none" w:sz="0" w:space="0" w:color="auto"/>
            <w:right w:val="none" w:sz="0" w:space="0" w:color="auto"/>
          </w:divBdr>
        </w:div>
        <w:div w:id="2126734686">
          <w:marLeft w:val="0"/>
          <w:marRight w:val="0"/>
          <w:marTop w:val="0"/>
          <w:marBottom w:val="0"/>
          <w:divBdr>
            <w:top w:val="none" w:sz="0" w:space="0" w:color="auto"/>
            <w:left w:val="none" w:sz="0" w:space="0" w:color="auto"/>
            <w:bottom w:val="none" w:sz="0" w:space="0" w:color="auto"/>
            <w:right w:val="none" w:sz="0" w:space="0" w:color="auto"/>
          </w:divBdr>
        </w:div>
        <w:div w:id="2131893213">
          <w:marLeft w:val="0"/>
          <w:marRight w:val="0"/>
          <w:marTop w:val="0"/>
          <w:marBottom w:val="0"/>
          <w:divBdr>
            <w:top w:val="none" w:sz="0" w:space="0" w:color="auto"/>
            <w:left w:val="none" w:sz="0" w:space="0" w:color="auto"/>
            <w:bottom w:val="none" w:sz="0" w:space="0" w:color="auto"/>
            <w:right w:val="none" w:sz="0" w:space="0" w:color="auto"/>
          </w:divBdr>
        </w:div>
      </w:divsChild>
    </w:div>
    <w:div w:id="1396122554">
      <w:bodyDiv w:val="1"/>
      <w:marLeft w:val="0"/>
      <w:marRight w:val="0"/>
      <w:marTop w:val="0"/>
      <w:marBottom w:val="0"/>
      <w:divBdr>
        <w:top w:val="none" w:sz="0" w:space="0" w:color="auto"/>
        <w:left w:val="none" w:sz="0" w:space="0" w:color="auto"/>
        <w:bottom w:val="none" w:sz="0" w:space="0" w:color="auto"/>
        <w:right w:val="none" w:sz="0" w:space="0" w:color="auto"/>
      </w:divBdr>
      <w:divsChild>
        <w:div w:id="16657521">
          <w:marLeft w:val="0"/>
          <w:marRight w:val="0"/>
          <w:marTop w:val="0"/>
          <w:marBottom w:val="0"/>
          <w:divBdr>
            <w:top w:val="none" w:sz="0" w:space="0" w:color="auto"/>
            <w:left w:val="none" w:sz="0" w:space="0" w:color="auto"/>
            <w:bottom w:val="none" w:sz="0" w:space="0" w:color="auto"/>
            <w:right w:val="none" w:sz="0" w:space="0" w:color="auto"/>
          </w:divBdr>
        </w:div>
        <w:div w:id="31804120">
          <w:marLeft w:val="0"/>
          <w:marRight w:val="0"/>
          <w:marTop w:val="0"/>
          <w:marBottom w:val="0"/>
          <w:divBdr>
            <w:top w:val="none" w:sz="0" w:space="0" w:color="auto"/>
            <w:left w:val="none" w:sz="0" w:space="0" w:color="auto"/>
            <w:bottom w:val="none" w:sz="0" w:space="0" w:color="auto"/>
            <w:right w:val="none" w:sz="0" w:space="0" w:color="auto"/>
          </w:divBdr>
        </w:div>
        <w:div w:id="76363497">
          <w:marLeft w:val="0"/>
          <w:marRight w:val="0"/>
          <w:marTop w:val="0"/>
          <w:marBottom w:val="0"/>
          <w:divBdr>
            <w:top w:val="none" w:sz="0" w:space="0" w:color="auto"/>
            <w:left w:val="none" w:sz="0" w:space="0" w:color="auto"/>
            <w:bottom w:val="none" w:sz="0" w:space="0" w:color="auto"/>
            <w:right w:val="none" w:sz="0" w:space="0" w:color="auto"/>
          </w:divBdr>
        </w:div>
        <w:div w:id="223181734">
          <w:marLeft w:val="0"/>
          <w:marRight w:val="0"/>
          <w:marTop w:val="0"/>
          <w:marBottom w:val="0"/>
          <w:divBdr>
            <w:top w:val="none" w:sz="0" w:space="0" w:color="auto"/>
            <w:left w:val="none" w:sz="0" w:space="0" w:color="auto"/>
            <w:bottom w:val="none" w:sz="0" w:space="0" w:color="auto"/>
            <w:right w:val="none" w:sz="0" w:space="0" w:color="auto"/>
          </w:divBdr>
        </w:div>
        <w:div w:id="248319971">
          <w:marLeft w:val="0"/>
          <w:marRight w:val="0"/>
          <w:marTop w:val="0"/>
          <w:marBottom w:val="0"/>
          <w:divBdr>
            <w:top w:val="none" w:sz="0" w:space="0" w:color="auto"/>
            <w:left w:val="none" w:sz="0" w:space="0" w:color="auto"/>
            <w:bottom w:val="none" w:sz="0" w:space="0" w:color="auto"/>
            <w:right w:val="none" w:sz="0" w:space="0" w:color="auto"/>
          </w:divBdr>
        </w:div>
        <w:div w:id="272982478">
          <w:marLeft w:val="0"/>
          <w:marRight w:val="0"/>
          <w:marTop w:val="0"/>
          <w:marBottom w:val="0"/>
          <w:divBdr>
            <w:top w:val="none" w:sz="0" w:space="0" w:color="auto"/>
            <w:left w:val="none" w:sz="0" w:space="0" w:color="auto"/>
            <w:bottom w:val="none" w:sz="0" w:space="0" w:color="auto"/>
            <w:right w:val="none" w:sz="0" w:space="0" w:color="auto"/>
          </w:divBdr>
        </w:div>
        <w:div w:id="348991746">
          <w:marLeft w:val="0"/>
          <w:marRight w:val="0"/>
          <w:marTop w:val="0"/>
          <w:marBottom w:val="0"/>
          <w:divBdr>
            <w:top w:val="none" w:sz="0" w:space="0" w:color="auto"/>
            <w:left w:val="none" w:sz="0" w:space="0" w:color="auto"/>
            <w:bottom w:val="none" w:sz="0" w:space="0" w:color="auto"/>
            <w:right w:val="none" w:sz="0" w:space="0" w:color="auto"/>
          </w:divBdr>
        </w:div>
        <w:div w:id="489057786">
          <w:marLeft w:val="0"/>
          <w:marRight w:val="0"/>
          <w:marTop w:val="0"/>
          <w:marBottom w:val="0"/>
          <w:divBdr>
            <w:top w:val="none" w:sz="0" w:space="0" w:color="auto"/>
            <w:left w:val="none" w:sz="0" w:space="0" w:color="auto"/>
            <w:bottom w:val="none" w:sz="0" w:space="0" w:color="auto"/>
            <w:right w:val="none" w:sz="0" w:space="0" w:color="auto"/>
          </w:divBdr>
        </w:div>
        <w:div w:id="504515833">
          <w:marLeft w:val="0"/>
          <w:marRight w:val="0"/>
          <w:marTop w:val="0"/>
          <w:marBottom w:val="0"/>
          <w:divBdr>
            <w:top w:val="none" w:sz="0" w:space="0" w:color="auto"/>
            <w:left w:val="none" w:sz="0" w:space="0" w:color="auto"/>
            <w:bottom w:val="none" w:sz="0" w:space="0" w:color="auto"/>
            <w:right w:val="none" w:sz="0" w:space="0" w:color="auto"/>
          </w:divBdr>
        </w:div>
        <w:div w:id="584993977">
          <w:marLeft w:val="0"/>
          <w:marRight w:val="0"/>
          <w:marTop w:val="0"/>
          <w:marBottom w:val="0"/>
          <w:divBdr>
            <w:top w:val="none" w:sz="0" w:space="0" w:color="auto"/>
            <w:left w:val="none" w:sz="0" w:space="0" w:color="auto"/>
            <w:bottom w:val="none" w:sz="0" w:space="0" w:color="auto"/>
            <w:right w:val="none" w:sz="0" w:space="0" w:color="auto"/>
          </w:divBdr>
        </w:div>
        <w:div w:id="630014099">
          <w:marLeft w:val="0"/>
          <w:marRight w:val="0"/>
          <w:marTop w:val="0"/>
          <w:marBottom w:val="0"/>
          <w:divBdr>
            <w:top w:val="none" w:sz="0" w:space="0" w:color="auto"/>
            <w:left w:val="none" w:sz="0" w:space="0" w:color="auto"/>
            <w:bottom w:val="none" w:sz="0" w:space="0" w:color="auto"/>
            <w:right w:val="none" w:sz="0" w:space="0" w:color="auto"/>
          </w:divBdr>
        </w:div>
        <w:div w:id="932936365">
          <w:marLeft w:val="0"/>
          <w:marRight w:val="0"/>
          <w:marTop w:val="0"/>
          <w:marBottom w:val="0"/>
          <w:divBdr>
            <w:top w:val="none" w:sz="0" w:space="0" w:color="auto"/>
            <w:left w:val="none" w:sz="0" w:space="0" w:color="auto"/>
            <w:bottom w:val="none" w:sz="0" w:space="0" w:color="auto"/>
            <w:right w:val="none" w:sz="0" w:space="0" w:color="auto"/>
          </w:divBdr>
        </w:div>
        <w:div w:id="939918805">
          <w:marLeft w:val="0"/>
          <w:marRight w:val="0"/>
          <w:marTop w:val="0"/>
          <w:marBottom w:val="0"/>
          <w:divBdr>
            <w:top w:val="none" w:sz="0" w:space="0" w:color="auto"/>
            <w:left w:val="none" w:sz="0" w:space="0" w:color="auto"/>
            <w:bottom w:val="none" w:sz="0" w:space="0" w:color="auto"/>
            <w:right w:val="none" w:sz="0" w:space="0" w:color="auto"/>
          </w:divBdr>
        </w:div>
        <w:div w:id="949895421">
          <w:marLeft w:val="0"/>
          <w:marRight w:val="0"/>
          <w:marTop w:val="0"/>
          <w:marBottom w:val="0"/>
          <w:divBdr>
            <w:top w:val="none" w:sz="0" w:space="0" w:color="auto"/>
            <w:left w:val="none" w:sz="0" w:space="0" w:color="auto"/>
            <w:bottom w:val="none" w:sz="0" w:space="0" w:color="auto"/>
            <w:right w:val="none" w:sz="0" w:space="0" w:color="auto"/>
          </w:divBdr>
        </w:div>
        <w:div w:id="1043095001">
          <w:marLeft w:val="0"/>
          <w:marRight w:val="0"/>
          <w:marTop w:val="0"/>
          <w:marBottom w:val="0"/>
          <w:divBdr>
            <w:top w:val="none" w:sz="0" w:space="0" w:color="auto"/>
            <w:left w:val="none" w:sz="0" w:space="0" w:color="auto"/>
            <w:bottom w:val="none" w:sz="0" w:space="0" w:color="auto"/>
            <w:right w:val="none" w:sz="0" w:space="0" w:color="auto"/>
          </w:divBdr>
        </w:div>
        <w:div w:id="1093553691">
          <w:marLeft w:val="0"/>
          <w:marRight w:val="0"/>
          <w:marTop w:val="0"/>
          <w:marBottom w:val="0"/>
          <w:divBdr>
            <w:top w:val="none" w:sz="0" w:space="0" w:color="auto"/>
            <w:left w:val="none" w:sz="0" w:space="0" w:color="auto"/>
            <w:bottom w:val="none" w:sz="0" w:space="0" w:color="auto"/>
            <w:right w:val="none" w:sz="0" w:space="0" w:color="auto"/>
          </w:divBdr>
        </w:div>
        <w:div w:id="1135101553">
          <w:marLeft w:val="0"/>
          <w:marRight w:val="0"/>
          <w:marTop w:val="0"/>
          <w:marBottom w:val="0"/>
          <w:divBdr>
            <w:top w:val="none" w:sz="0" w:space="0" w:color="auto"/>
            <w:left w:val="none" w:sz="0" w:space="0" w:color="auto"/>
            <w:bottom w:val="none" w:sz="0" w:space="0" w:color="auto"/>
            <w:right w:val="none" w:sz="0" w:space="0" w:color="auto"/>
          </w:divBdr>
        </w:div>
        <w:div w:id="1372800779">
          <w:marLeft w:val="0"/>
          <w:marRight w:val="0"/>
          <w:marTop w:val="0"/>
          <w:marBottom w:val="0"/>
          <w:divBdr>
            <w:top w:val="none" w:sz="0" w:space="0" w:color="auto"/>
            <w:left w:val="none" w:sz="0" w:space="0" w:color="auto"/>
            <w:bottom w:val="none" w:sz="0" w:space="0" w:color="auto"/>
            <w:right w:val="none" w:sz="0" w:space="0" w:color="auto"/>
          </w:divBdr>
        </w:div>
        <w:div w:id="1464617463">
          <w:marLeft w:val="0"/>
          <w:marRight w:val="0"/>
          <w:marTop w:val="0"/>
          <w:marBottom w:val="0"/>
          <w:divBdr>
            <w:top w:val="none" w:sz="0" w:space="0" w:color="auto"/>
            <w:left w:val="none" w:sz="0" w:space="0" w:color="auto"/>
            <w:bottom w:val="none" w:sz="0" w:space="0" w:color="auto"/>
            <w:right w:val="none" w:sz="0" w:space="0" w:color="auto"/>
          </w:divBdr>
        </w:div>
        <w:div w:id="1618560888">
          <w:marLeft w:val="0"/>
          <w:marRight w:val="0"/>
          <w:marTop w:val="0"/>
          <w:marBottom w:val="0"/>
          <w:divBdr>
            <w:top w:val="none" w:sz="0" w:space="0" w:color="auto"/>
            <w:left w:val="none" w:sz="0" w:space="0" w:color="auto"/>
            <w:bottom w:val="none" w:sz="0" w:space="0" w:color="auto"/>
            <w:right w:val="none" w:sz="0" w:space="0" w:color="auto"/>
          </w:divBdr>
        </w:div>
        <w:div w:id="1659068466">
          <w:marLeft w:val="0"/>
          <w:marRight w:val="0"/>
          <w:marTop w:val="0"/>
          <w:marBottom w:val="0"/>
          <w:divBdr>
            <w:top w:val="none" w:sz="0" w:space="0" w:color="auto"/>
            <w:left w:val="none" w:sz="0" w:space="0" w:color="auto"/>
            <w:bottom w:val="none" w:sz="0" w:space="0" w:color="auto"/>
            <w:right w:val="none" w:sz="0" w:space="0" w:color="auto"/>
          </w:divBdr>
        </w:div>
        <w:div w:id="1732002808">
          <w:marLeft w:val="0"/>
          <w:marRight w:val="0"/>
          <w:marTop w:val="0"/>
          <w:marBottom w:val="0"/>
          <w:divBdr>
            <w:top w:val="none" w:sz="0" w:space="0" w:color="auto"/>
            <w:left w:val="none" w:sz="0" w:space="0" w:color="auto"/>
            <w:bottom w:val="none" w:sz="0" w:space="0" w:color="auto"/>
            <w:right w:val="none" w:sz="0" w:space="0" w:color="auto"/>
          </w:divBdr>
        </w:div>
        <w:div w:id="1754664037">
          <w:marLeft w:val="0"/>
          <w:marRight w:val="0"/>
          <w:marTop w:val="0"/>
          <w:marBottom w:val="0"/>
          <w:divBdr>
            <w:top w:val="none" w:sz="0" w:space="0" w:color="auto"/>
            <w:left w:val="none" w:sz="0" w:space="0" w:color="auto"/>
            <w:bottom w:val="none" w:sz="0" w:space="0" w:color="auto"/>
            <w:right w:val="none" w:sz="0" w:space="0" w:color="auto"/>
          </w:divBdr>
        </w:div>
        <w:div w:id="1819297391">
          <w:marLeft w:val="0"/>
          <w:marRight w:val="0"/>
          <w:marTop w:val="0"/>
          <w:marBottom w:val="0"/>
          <w:divBdr>
            <w:top w:val="none" w:sz="0" w:space="0" w:color="auto"/>
            <w:left w:val="none" w:sz="0" w:space="0" w:color="auto"/>
            <w:bottom w:val="none" w:sz="0" w:space="0" w:color="auto"/>
            <w:right w:val="none" w:sz="0" w:space="0" w:color="auto"/>
          </w:divBdr>
        </w:div>
        <w:div w:id="2052030400">
          <w:marLeft w:val="0"/>
          <w:marRight w:val="0"/>
          <w:marTop w:val="0"/>
          <w:marBottom w:val="0"/>
          <w:divBdr>
            <w:top w:val="none" w:sz="0" w:space="0" w:color="auto"/>
            <w:left w:val="none" w:sz="0" w:space="0" w:color="auto"/>
            <w:bottom w:val="none" w:sz="0" w:space="0" w:color="auto"/>
            <w:right w:val="none" w:sz="0" w:space="0" w:color="auto"/>
          </w:divBdr>
        </w:div>
        <w:div w:id="2057774263">
          <w:marLeft w:val="0"/>
          <w:marRight w:val="0"/>
          <w:marTop w:val="0"/>
          <w:marBottom w:val="0"/>
          <w:divBdr>
            <w:top w:val="none" w:sz="0" w:space="0" w:color="auto"/>
            <w:left w:val="none" w:sz="0" w:space="0" w:color="auto"/>
            <w:bottom w:val="none" w:sz="0" w:space="0" w:color="auto"/>
            <w:right w:val="none" w:sz="0" w:space="0" w:color="auto"/>
          </w:divBdr>
        </w:div>
        <w:div w:id="2066561441">
          <w:marLeft w:val="0"/>
          <w:marRight w:val="0"/>
          <w:marTop w:val="0"/>
          <w:marBottom w:val="0"/>
          <w:divBdr>
            <w:top w:val="none" w:sz="0" w:space="0" w:color="auto"/>
            <w:left w:val="none" w:sz="0" w:space="0" w:color="auto"/>
            <w:bottom w:val="none" w:sz="0" w:space="0" w:color="auto"/>
            <w:right w:val="none" w:sz="0" w:space="0" w:color="auto"/>
          </w:divBdr>
        </w:div>
        <w:div w:id="2143957419">
          <w:marLeft w:val="0"/>
          <w:marRight w:val="0"/>
          <w:marTop w:val="0"/>
          <w:marBottom w:val="0"/>
          <w:divBdr>
            <w:top w:val="none" w:sz="0" w:space="0" w:color="auto"/>
            <w:left w:val="none" w:sz="0" w:space="0" w:color="auto"/>
            <w:bottom w:val="none" w:sz="0" w:space="0" w:color="auto"/>
            <w:right w:val="none" w:sz="0" w:space="0" w:color="auto"/>
          </w:divBdr>
        </w:div>
      </w:divsChild>
    </w:div>
    <w:div w:id="1568295868">
      <w:bodyDiv w:val="1"/>
      <w:marLeft w:val="0"/>
      <w:marRight w:val="0"/>
      <w:marTop w:val="0"/>
      <w:marBottom w:val="0"/>
      <w:divBdr>
        <w:top w:val="none" w:sz="0" w:space="0" w:color="auto"/>
        <w:left w:val="none" w:sz="0" w:space="0" w:color="auto"/>
        <w:bottom w:val="none" w:sz="0" w:space="0" w:color="auto"/>
        <w:right w:val="none" w:sz="0" w:space="0" w:color="auto"/>
      </w:divBdr>
    </w:div>
    <w:div w:id="1663048129">
      <w:bodyDiv w:val="1"/>
      <w:marLeft w:val="0"/>
      <w:marRight w:val="0"/>
      <w:marTop w:val="0"/>
      <w:marBottom w:val="0"/>
      <w:divBdr>
        <w:top w:val="none" w:sz="0" w:space="0" w:color="auto"/>
        <w:left w:val="none" w:sz="0" w:space="0" w:color="auto"/>
        <w:bottom w:val="none" w:sz="0" w:space="0" w:color="auto"/>
        <w:right w:val="none" w:sz="0" w:space="0" w:color="auto"/>
      </w:divBdr>
      <w:divsChild>
        <w:div w:id="532381144">
          <w:marLeft w:val="0"/>
          <w:marRight w:val="0"/>
          <w:marTop w:val="0"/>
          <w:marBottom w:val="0"/>
          <w:divBdr>
            <w:top w:val="none" w:sz="0" w:space="0" w:color="auto"/>
            <w:left w:val="none" w:sz="0" w:space="0" w:color="auto"/>
            <w:bottom w:val="none" w:sz="0" w:space="0" w:color="auto"/>
            <w:right w:val="none" w:sz="0" w:space="0" w:color="auto"/>
          </w:divBdr>
        </w:div>
        <w:div w:id="615256881">
          <w:marLeft w:val="0"/>
          <w:marRight w:val="0"/>
          <w:marTop w:val="0"/>
          <w:marBottom w:val="0"/>
          <w:divBdr>
            <w:top w:val="none" w:sz="0" w:space="0" w:color="auto"/>
            <w:left w:val="none" w:sz="0" w:space="0" w:color="auto"/>
            <w:bottom w:val="none" w:sz="0" w:space="0" w:color="auto"/>
            <w:right w:val="none" w:sz="0" w:space="0" w:color="auto"/>
          </w:divBdr>
        </w:div>
        <w:div w:id="688794538">
          <w:marLeft w:val="0"/>
          <w:marRight w:val="0"/>
          <w:marTop w:val="0"/>
          <w:marBottom w:val="0"/>
          <w:divBdr>
            <w:top w:val="none" w:sz="0" w:space="0" w:color="auto"/>
            <w:left w:val="none" w:sz="0" w:space="0" w:color="auto"/>
            <w:bottom w:val="none" w:sz="0" w:space="0" w:color="auto"/>
            <w:right w:val="none" w:sz="0" w:space="0" w:color="auto"/>
          </w:divBdr>
        </w:div>
        <w:div w:id="924071537">
          <w:marLeft w:val="0"/>
          <w:marRight w:val="0"/>
          <w:marTop w:val="0"/>
          <w:marBottom w:val="0"/>
          <w:divBdr>
            <w:top w:val="none" w:sz="0" w:space="0" w:color="auto"/>
            <w:left w:val="none" w:sz="0" w:space="0" w:color="auto"/>
            <w:bottom w:val="none" w:sz="0" w:space="0" w:color="auto"/>
            <w:right w:val="none" w:sz="0" w:space="0" w:color="auto"/>
          </w:divBdr>
        </w:div>
        <w:div w:id="1192381304">
          <w:marLeft w:val="0"/>
          <w:marRight w:val="0"/>
          <w:marTop w:val="0"/>
          <w:marBottom w:val="0"/>
          <w:divBdr>
            <w:top w:val="none" w:sz="0" w:space="0" w:color="auto"/>
            <w:left w:val="none" w:sz="0" w:space="0" w:color="auto"/>
            <w:bottom w:val="none" w:sz="0" w:space="0" w:color="auto"/>
            <w:right w:val="none" w:sz="0" w:space="0" w:color="auto"/>
          </w:divBdr>
        </w:div>
        <w:div w:id="1217551649">
          <w:marLeft w:val="0"/>
          <w:marRight w:val="0"/>
          <w:marTop w:val="0"/>
          <w:marBottom w:val="0"/>
          <w:divBdr>
            <w:top w:val="none" w:sz="0" w:space="0" w:color="auto"/>
            <w:left w:val="none" w:sz="0" w:space="0" w:color="auto"/>
            <w:bottom w:val="none" w:sz="0" w:space="0" w:color="auto"/>
            <w:right w:val="none" w:sz="0" w:space="0" w:color="auto"/>
          </w:divBdr>
        </w:div>
        <w:div w:id="1734961025">
          <w:marLeft w:val="0"/>
          <w:marRight w:val="0"/>
          <w:marTop w:val="0"/>
          <w:marBottom w:val="0"/>
          <w:divBdr>
            <w:top w:val="none" w:sz="0" w:space="0" w:color="auto"/>
            <w:left w:val="none" w:sz="0" w:space="0" w:color="auto"/>
            <w:bottom w:val="none" w:sz="0" w:space="0" w:color="auto"/>
            <w:right w:val="none" w:sz="0" w:space="0" w:color="auto"/>
          </w:divBdr>
        </w:div>
        <w:div w:id="1964844933">
          <w:marLeft w:val="0"/>
          <w:marRight w:val="0"/>
          <w:marTop w:val="0"/>
          <w:marBottom w:val="0"/>
          <w:divBdr>
            <w:top w:val="none" w:sz="0" w:space="0" w:color="auto"/>
            <w:left w:val="none" w:sz="0" w:space="0" w:color="auto"/>
            <w:bottom w:val="none" w:sz="0" w:space="0" w:color="auto"/>
            <w:right w:val="none" w:sz="0" w:space="0" w:color="auto"/>
          </w:divBdr>
        </w:div>
        <w:div w:id="1979338063">
          <w:marLeft w:val="0"/>
          <w:marRight w:val="0"/>
          <w:marTop w:val="0"/>
          <w:marBottom w:val="0"/>
          <w:divBdr>
            <w:top w:val="none" w:sz="0" w:space="0" w:color="auto"/>
            <w:left w:val="none" w:sz="0" w:space="0" w:color="auto"/>
            <w:bottom w:val="none" w:sz="0" w:space="0" w:color="auto"/>
            <w:right w:val="none" w:sz="0" w:space="0" w:color="auto"/>
          </w:divBdr>
        </w:div>
      </w:divsChild>
    </w:div>
    <w:div w:id="1991472390">
      <w:bodyDiv w:val="1"/>
      <w:marLeft w:val="0"/>
      <w:marRight w:val="0"/>
      <w:marTop w:val="0"/>
      <w:marBottom w:val="0"/>
      <w:divBdr>
        <w:top w:val="none" w:sz="0" w:space="0" w:color="auto"/>
        <w:left w:val="none" w:sz="0" w:space="0" w:color="auto"/>
        <w:bottom w:val="none" w:sz="0" w:space="0" w:color="auto"/>
        <w:right w:val="none" w:sz="0" w:space="0" w:color="auto"/>
      </w:divBdr>
      <w:divsChild>
        <w:div w:id="149832658">
          <w:marLeft w:val="0"/>
          <w:marRight w:val="0"/>
          <w:marTop w:val="0"/>
          <w:marBottom w:val="0"/>
          <w:divBdr>
            <w:top w:val="none" w:sz="0" w:space="0" w:color="auto"/>
            <w:left w:val="none" w:sz="0" w:space="0" w:color="auto"/>
            <w:bottom w:val="none" w:sz="0" w:space="0" w:color="auto"/>
            <w:right w:val="none" w:sz="0" w:space="0" w:color="auto"/>
          </w:divBdr>
        </w:div>
        <w:div w:id="153498156">
          <w:marLeft w:val="0"/>
          <w:marRight w:val="0"/>
          <w:marTop w:val="0"/>
          <w:marBottom w:val="0"/>
          <w:divBdr>
            <w:top w:val="none" w:sz="0" w:space="0" w:color="auto"/>
            <w:left w:val="none" w:sz="0" w:space="0" w:color="auto"/>
            <w:bottom w:val="none" w:sz="0" w:space="0" w:color="auto"/>
            <w:right w:val="none" w:sz="0" w:space="0" w:color="auto"/>
          </w:divBdr>
        </w:div>
        <w:div w:id="1621103504">
          <w:marLeft w:val="0"/>
          <w:marRight w:val="0"/>
          <w:marTop w:val="0"/>
          <w:marBottom w:val="0"/>
          <w:divBdr>
            <w:top w:val="none" w:sz="0" w:space="0" w:color="auto"/>
            <w:left w:val="none" w:sz="0" w:space="0" w:color="auto"/>
            <w:bottom w:val="none" w:sz="0" w:space="0" w:color="auto"/>
            <w:right w:val="none" w:sz="0" w:space="0" w:color="auto"/>
          </w:divBdr>
        </w:div>
        <w:div w:id="1995571310">
          <w:marLeft w:val="0"/>
          <w:marRight w:val="0"/>
          <w:marTop w:val="0"/>
          <w:marBottom w:val="0"/>
          <w:divBdr>
            <w:top w:val="none" w:sz="0" w:space="0" w:color="auto"/>
            <w:left w:val="none" w:sz="0" w:space="0" w:color="auto"/>
            <w:bottom w:val="none" w:sz="0" w:space="0" w:color="auto"/>
            <w:right w:val="none" w:sz="0" w:space="0" w:color="auto"/>
          </w:divBdr>
        </w:div>
      </w:divsChild>
    </w:div>
    <w:div w:id="2074429981">
      <w:bodyDiv w:val="1"/>
      <w:marLeft w:val="0"/>
      <w:marRight w:val="0"/>
      <w:marTop w:val="0"/>
      <w:marBottom w:val="0"/>
      <w:divBdr>
        <w:top w:val="none" w:sz="0" w:space="0" w:color="auto"/>
        <w:left w:val="none" w:sz="0" w:space="0" w:color="auto"/>
        <w:bottom w:val="none" w:sz="0" w:space="0" w:color="auto"/>
        <w:right w:val="none" w:sz="0" w:space="0" w:color="auto"/>
      </w:divBdr>
    </w:div>
    <w:div w:id="20992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A8B15-C236-4CB0-80D8-A4BDDB1D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1352</TotalTime>
  <Pages>1</Pages>
  <Words>2484</Words>
  <Characters>14661</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HSV</vt:lpstr>
      <vt:lpstr>HSV</vt:lpstr>
    </vt:vector>
  </TitlesOfParts>
  <Company>a</Company>
  <LinksUpToDate>false</LinksUpToDate>
  <CharactersWithSpaces>17111</CharactersWithSpaces>
  <SharedDoc>false</SharedDoc>
  <HLinks>
    <vt:vector size="12" baseType="variant">
      <vt:variant>
        <vt:i4>1900640</vt:i4>
      </vt:variant>
      <vt:variant>
        <vt:i4>-1</vt:i4>
      </vt:variant>
      <vt:variant>
        <vt:i4>2051</vt:i4>
      </vt:variant>
      <vt:variant>
        <vt:i4>1</vt:i4>
      </vt:variant>
      <vt:variant>
        <vt:lpwstr>Atris</vt:lpwstr>
      </vt:variant>
      <vt:variant>
        <vt:lpwstr/>
      </vt:variant>
      <vt:variant>
        <vt:i4>3866635</vt:i4>
      </vt:variant>
      <vt:variant>
        <vt:i4>-1</vt:i4>
      </vt:variant>
      <vt:variant>
        <vt:i4>1026</vt:i4>
      </vt:variant>
      <vt:variant>
        <vt:i4>1</vt:i4>
      </vt:variant>
      <vt:variant>
        <vt:lpwstr>IMG_0950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HSV</dc:title>
  <dc:subject/>
  <dc:creator>Kompl</dc:creator>
  <cp:keywords/>
  <cp:lastModifiedBy>Marki</cp:lastModifiedBy>
  <cp:revision>80</cp:revision>
  <cp:lastPrinted>2020-08-12T07:46:00Z</cp:lastPrinted>
  <dcterms:created xsi:type="dcterms:W3CDTF">2019-01-28T11:40:00Z</dcterms:created>
  <dcterms:modified xsi:type="dcterms:W3CDTF">2023-11-13T15:47:00Z</dcterms:modified>
</cp:coreProperties>
</file>